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tabs>
          <w:tab w:val="left" w:pos="720" w:leader="none"/>
          <w:tab w:val="left" w:pos="1418" w:leader="none"/>
          <w:tab w:val="left" w:pos="6675" w:leader="none"/>
        </w:tabs>
        <w:spacing w:lineRule="auto" w:line="360"/>
        <w:jc w:val="both"/>
        <w:rPr>
          <w:b w:val="false"/>
          <w:b w:val="false"/>
          <w:bCs/>
          <w:sz w:val="24"/>
          <w:szCs w:val="24"/>
        </w:rPr>
      </w:pPr>
      <w:r>
        <w:rPr>
          <w:sz w:val="24"/>
          <w:szCs w:val="24"/>
          <w:lang w:eastAsia="el-GR"/>
        </w:rPr>
        <w:tab/>
      </w:r>
      <w:r>
        <w:rPr/>
        <w:drawing>
          <wp:inline distT="0" distB="0" distL="0" distR="0">
            <wp:extent cx="638175" cy="666750"/>
            <wp:effectExtent l="0" t="0" r="0" b="0"/>
            <wp:docPr id="1" name="Εικόνα 1" descr="grip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gripas2"/>
                    <pic:cNvPicPr>
                      <a:picLocks noChangeAspect="1" noChangeArrowheads="1"/>
                    </pic:cNvPicPr>
                  </pic:nvPicPr>
                  <pic:blipFill>
                    <a:blip r:embed="rId2"/>
                    <a:stretch>
                      <a:fillRect/>
                    </a:stretch>
                  </pic:blipFill>
                  <pic:spPr bwMode="auto">
                    <a:xfrm>
                      <a:off x="0" y="0"/>
                      <a:ext cx="638175" cy="666750"/>
                    </a:xfrm>
                    <a:prstGeom prst="rect">
                      <a:avLst/>
                    </a:prstGeom>
                  </pic:spPr>
                </pic:pic>
              </a:graphicData>
            </a:graphic>
          </wp:inline>
        </w:drawing>
      </w:r>
      <w:r>
        <w:rPr>
          <w:sz w:val="24"/>
          <w:szCs w:val="24"/>
          <w:lang w:eastAsia="el-GR"/>
        </w:rPr>
        <w:tab/>
      </w:r>
    </w:p>
    <w:p>
      <w:pPr>
        <w:pStyle w:val="Normal"/>
        <w:overflowPunct w:val="true"/>
        <w:spacing w:lineRule="auto" w:line="360"/>
        <w:jc w:val="both"/>
        <w:rPr>
          <w:rFonts w:ascii="Times New Roman" w:hAnsi="Times New Roman" w:cs="Times New Roman"/>
          <w:b/>
          <w:b/>
          <w:sz w:val="24"/>
          <w:szCs w:val="24"/>
        </w:rPr>
      </w:pPr>
      <w:r>
        <w:rPr>
          <w:rFonts w:cs="Times New Roman" w:ascii="Times New Roman" w:hAnsi="Times New Roman"/>
          <w:b/>
          <w:bCs/>
          <w:sz w:val="24"/>
          <w:szCs w:val="24"/>
        </w:rPr>
        <w:t>ΔΗΜΟΣ ΗΡΑΚΛΕΙΟΥ ΚΡΗΤΗΣ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ΓΡΑΦΕΙΟ ΤΥΠΟΥ</w:t>
      </w:r>
      <w:r>
        <w:rPr>
          <w:rFonts w:cs="Times New Roman" w:ascii="Times New Roman" w:hAnsi="Times New Roman"/>
          <w:sz w:val="24"/>
          <w:szCs w:val="24"/>
        </w:rPr>
        <w:t xml:space="preserve"> </w:t>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t xml:space="preserve">         </w:t>
      </w:r>
    </w:p>
    <w:p>
      <w:pPr>
        <w:pStyle w:val="Normal"/>
        <w:numPr>
          <w:ilvl w:val="0"/>
          <w:numId w:val="0"/>
        </w:numPr>
        <w:overflowPunct w:val="true"/>
        <w:spacing w:lineRule="auto" w:line="240" w:before="0" w:after="0"/>
        <w:jc w:val="right"/>
        <w:outlineLvl w:val="0"/>
        <w:rPr>
          <w:rFonts w:ascii="Times New Roman" w:hAnsi="Times New Roman" w:cs="Times New Roman"/>
          <w:b/>
          <w:b/>
          <w:sz w:val="24"/>
          <w:szCs w:val="24"/>
          <w:u w:val="single"/>
        </w:rPr>
      </w:pPr>
      <w:r>
        <w:rPr>
          <w:rFonts w:cs="Times New Roman" w:ascii="Times New Roman" w:hAnsi="Times New Roman"/>
          <w:b/>
          <w:bCs/>
          <w:sz w:val="24"/>
          <w:szCs w:val="24"/>
        </w:rPr>
        <w:tab/>
      </w:r>
      <w:r>
        <w:rPr>
          <w:rFonts w:cs="Times New Roman" w:ascii="Times New Roman" w:hAnsi="Times New Roman"/>
          <w:b/>
          <w:sz w:val="24"/>
          <w:szCs w:val="24"/>
          <w:u w:val="single"/>
        </w:rPr>
        <w:t>Ηράκλειο 19-01-20</w:t>
      </w:r>
      <w:bookmarkStart w:id="0" w:name="OLE_LINK4"/>
      <w:bookmarkStart w:id="1" w:name="OLE_LINK5"/>
      <w:bookmarkStart w:id="2" w:name="OLE_LINK6"/>
      <w:bookmarkStart w:id="3" w:name="OLE_LINK7"/>
      <w:bookmarkEnd w:id="0"/>
      <w:bookmarkEnd w:id="1"/>
      <w:bookmarkEnd w:id="2"/>
      <w:bookmarkEnd w:id="3"/>
      <w:r>
        <w:rPr>
          <w:rFonts w:cs="Times New Roman" w:ascii="Times New Roman" w:hAnsi="Times New Roman"/>
          <w:b/>
          <w:sz w:val="24"/>
          <w:szCs w:val="24"/>
          <w:u w:val="single"/>
        </w:rPr>
        <w:t>24</w:t>
      </w:r>
    </w:p>
    <w:p>
      <w:pPr>
        <w:pStyle w:val="Normal"/>
        <w:numPr>
          <w:ilvl w:val="0"/>
          <w:numId w:val="0"/>
        </w:numPr>
        <w:overflowPunct w:val="true"/>
        <w:spacing w:lineRule="auto" w:line="240" w:before="0" w:after="0"/>
        <w:jc w:val="center"/>
        <w:outlineLvl w:val="0"/>
        <w:rPr>
          <w:rFonts w:ascii="Times New Roman" w:hAnsi="Times New Roman" w:cs="Times New Roman"/>
          <w:b/>
          <w:b/>
          <w:sz w:val="24"/>
          <w:szCs w:val="24"/>
          <w:u w:val="single"/>
        </w:rPr>
      </w:pPr>
      <w:r>
        <w:rPr>
          <w:rFonts w:cs="Times New Roman" w:ascii="Times New Roman" w:hAnsi="Times New Roman"/>
          <w:b/>
          <w:sz w:val="24"/>
          <w:szCs w:val="24"/>
          <w:u w:val="single"/>
        </w:rPr>
      </w:r>
    </w:p>
    <w:p>
      <w:pPr>
        <w:pStyle w:val="Normal"/>
        <w:numPr>
          <w:ilvl w:val="0"/>
          <w:numId w:val="0"/>
        </w:numPr>
        <w:overflowPunct w:val="true"/>
        <w:spacing w:lineRule="auto" w:line="240" w:before="0" w:after="0"/>
        <w:jc w:val="center"/>
        <w:outlineLvl w:val="0"/>
        <w:rPr>
          <w:rFonts w:ascii="Times New Roman" w:hAnsi="Times New Roman" w:cs="Times New Roman"/>
          <w:b/>
          <w:b/>
          <w:sz w:val="24"/>
          <w:szCs w:val="24"/>
          <w:u w:val="single"/>
        </w:rPr>
      </w:pPr>
      <w:r>
        <w:rPr>
          <w:rFonts w:cs="Times New Roman" w:ascii="Times New Roman" w:hAnsi="Times New Roman"/>
          <w:b/>
          <w:sz w:val="24"/>
          <w:szCs w:val="24"/>
          <w:u w:val="single"/>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Μειώσεις στις χρεώσεις, αλλαγή στις ζώνες των Τελών Κοινοχρήστων Χώρων - Αυτές είναι οι τελικές προτάσεις της</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Δημοτικής Αρχής Ηρακλείου για τα Τέλη του 2024</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i/>
          <w:i/>
          <w:iCs/>
          <w:sz w:val="24"/>
          <w:szCs w:val="24"/>
        </w:rPr>
      </w:pPr>
      <w:r>
        <w:rPr>
          <w:rFonts w:cs="Times New Roman" w:ascii="Times New Roman" w:hAnsi="Times New Roman"/>
          <w:b/>
          <w:sz w:val="24"/>
          <w:szCs w:val="24"/>
        </w:rPr>
        <w:t xml:space="preserve">Αλέξης Καλοκαιρινός: </w:t>
      </w:r>
      <w:r>
        <w:rPr>
          <w:rFonts w:cs="Times New Roman" w:ascii="Times New Roman" w:hAnsi="Times New Roman"/>
          <w:b/>
          <w:i/>
          <w:iCs/>
          <w:sz w:val="24"/>
          <w:szCs w:val="24"/>
        </w:rPr>
        <w:t>«Ακούσαμε με προσοχή, συζητήσαμε χωρίς προκαταλήψεις και προσαρμόσαμε τα δεδομένα στο καλύτερο δυνατό επίπεδο»</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numPr>
          <w:ilvl w:val="0"/>
          <w:numId w:val="0"/>
        </w:numPr>
        <w:overflowPunct w:val="true"/>
        <w:spacing w:lineRule="auto" w:line="240" w:before="0" w:after="0"/>
        <w:jc w:val="both"/>
        <w:outlineLvl w:val="0"/>
        <w:rPr>
          <w:rFonts w:ascii="Times New Roman" w:hAnsi="Times New Roman" w:cs="Times New Roman"/>
          <w:bCs/>
          <w:sz w:val="24"/>
          <w:szCs w:val="24"/>
        </w:rPr>
      </w:pPr>
      <w:r>
        <w:rPr>
          <w:rFonts w:cs="Times New Roman" w:ascii="Times New Roman" w:hAnsi="Times New Roman"/>
          <w:bCs/>
          <w:sz w:val="24"/>
          <w:szCs w:val="24"/>
        </w:rPr>
        <w:t>Με βελτιώσεις που προέκυψαν έπειτα από μια ουσιαστική και ειλικρινή διαδικασία διαβούλευσης όπως είχε δεσμευτεί ο Δήμαρχος Ηρακλείου Αλέξης Καλοκαιρινός, η Δημοτική Αρχή παρουσίασε τις τελικές προτάσεις για τα Δημοτικά Τέλη και τα Τέλη Κοινοχρήστων Χώρων για το 2024.</w:t>
      </w:r>
    </w:p>
    <w:p>
      <w:pPr>
        <w:pStyle w:val="Normal"/>
        <w:numPr>
          <w:ilvl w:val="0"/>
          <w:numId w:val="0"/>
        </w:numPr>
        <w:overflowPunct w:val="true"/>
        <w:spacing w:lineRule="auto" w:line="240" w:before="0" w:after="0"/>
        <w:jc w:val="both"/>
        <w:outlineLvl w:val="0"/>
        <w:rPr>
          <w:rFonts w:ascii="Times New Roman" w:hAnsi="Times New Roman" w:cs="Times New Roman"/>
          <w:bCs/>
          <w:sz w:val="24"/>
          <w:szCs w:val="24"/>
        </w:rPr>
      </w:pPr>
      <w:r>
        <w:rPr>
          <w:rFonts w:cs="Times New Roman" w:ascii="Times New Roman" w:hAnsi="Times New Roman"/>
          <w:bCs/>
          <w:sz w:val="24"/>
          <w:szCs w:val="24"/>
        </w:rPr>
      </w:r>
    </w:p>
    <w:p>
      <w:pPr>
        <w:pStyle w:val="Normal"/>
        <w:numPr>
          <w:ilvl w:val="0"/>
          <w:numId w:val="0"/>
        </w:numPr>
        <w:overflowPunct w:val="true"/>
        <w:spacing w:lineRule="auto" w:line="240" w:before="0" w:after="0"/>
        <w:jc w:val="both"/>
        <w:outlineLvl w:val="0"/>
        <w:rPr>
          <w:rFonts w:ascii="Times New Roman" w:hAnsi="Times New Roman" w:cs="Times New Roman"/>
          <w:bCs/>
          <w:sz w:val="24"/>
          <w:szCs w:val="24"/>
        </w:rPr>
      </w:pPr>
      <w:r>
        <w:rPr>
          <w:rFonts w:cs="Times New Roman" w:ascii="Times New Roman" w:hAnsi="Times New Roman"/>
          <w:bCs/>
          <w:sz w:val="24"/>
          <w:szCs w:val="24"/>
        </w:rPr>
        <w:t>Σύμφωνα με αυτές, ως προς τα Τέλη Κοινοχρήστων Χώρων, μειώνεται ακόμα περισσότερο ο ανώτερος συντελεστής στην Α’ Ζώνη στα 140€ (από τα 150€ που ήταν η αρχική πρόταση και τα 167€ που ίσχυε το 2019, πριν την πανδημία), στην Β’ Ζώνη στα 115€ (από τα 125€ της αρχικής πρότασης), στην Γ’ Ζώνη στα 90€ (από 100€ της αρχικής πρότασης</w:t>
      </w:r>
      <w:bookmarkStart w:id="4" w:name="_GoBack"/>
      <w:bookmarkEnd w:id="4"/>
      <w:r>
        <w:rPr>
          <w:rFonts w:cs="Times New Roman" w:ascii="Times New Roman" w:hAnsi="Times New Roman"/>
          <w:bCs/>
          <w:sz w:val="24"/>
          <w:szCs w:val="24"/>
        </w:rPr>
        <w:t>) η οποία και ενοποιείται με την Δ’ Ζώνη, ενώ γίνονται σημειακές αλλαγές σε οδούς διαφόρων ζωνών. Επίσης, παραμένει η απαλλαγή των Τελών Κοινοχρήστων Χώρων για περιοχές που λόγω έργων του Δήμου δεν είναι εφικτή η χρήση των χώρων, οι κατηγορίες μειώσεων ανάλογα την επιφάνεια του επαγγελματικού ακινήτου, η δυνατότητα εφάπαξ πληρωμής με έκπτωση 10% και ο διακανονισμός ποσών άνω των 200€ σε 4 δόσεις.</w:t>
      </w:r>
    </w:p>
    <w:p>
      <w:pPr>
        <w:pStyle w:val="Normal"/>
        <w:numPr>
          <w:ilvl w:val="0"/>
          <w:numId w:val="0"/>
        </w:numPr>
        <w:overflowPunct w:val="true"/>
        <w:spacing w:lineRule="auto" w:line="240" w:before="0" w:after="0"/>
        <w:jc w:val="both"/>
        <w:outlineLvl w:val="0"/>
        <w:rPr>
          <w:rFonts w:ascii="Times New Roman" w:hAnsi="Times New Roman" w:cs="Times New Roman"/>
          <w:bCs/>
          <w:sz w:val="24"/>
          <w:szCs w:val="24"/>
        </w:rPr>
      </w:pPr>
      <w:r>
        <w:rPr>
          <w:rFonts w:eastAsia="Calibri;Arial" w:cs="Times New Roman" w:ascii="Times New Roman" w:hAnsi="Times New Roman"/>
          <w:color w:val="000000"/>
          <w:sz w:val="24"/>
          <w:szCs w:val="24"/>
          <w:lang w:bidi="hi-IN"/>
        </w:rPr>
        <w:t xml:space="preserve">Για τα Δημοτικά Τέλη, παραμένουν οι μειώσεις και οι απαλλαγές </w:t>
      </w:r>
      <w:r>
        <w:rPr>
          <w:rFonts w:cs="Times New Roman" w:ascii="Times New Roman" w:hAnsi="Times New Roman"/>
          <w:bCs/>
          <w:sz w:val="24"/>
          <w:szCs w:val="24"/>
        </w:rPr>
        <w:t>και ειδικότερα:</w:t>
      </w:r>
    </w:p>
    <w:p>
      <w:pPr>
        <w:pStyle w:val="Normal"/>
        <w:numPr>
          <w:ilvl w:val="0"/>
          <w:numId w:val="0"/>
        </w:numPr>
        <w:overflowPunct w:val="true"/>
        <w:spacing w:lineRule="auto" w:line="240" w:before="0" w:after="0"/>
        <w:jc w:val="both"/>
        <w:outlineLvl w:val="0"/>
        <w:rPr>
          <w:rFonts w:ascii="Times New Roman" w:hAnsi="Times New Roman" w:cs="Times New Roman"/>
          <w:bCs/>
          <w:sz w:val="24"/>
          <w:szCs w:val="24"/>
        </w:rPr>
      </w:pPr>
      <w:r>
        <w:rPr>
          <w:rFonts w:cs="Times New Roman" w:ascii="Times New Roman" w:hAnsi="Times New Roman"/>
          <w:bCs/>
          <w:sz w:val="24"/>
          <w:szCs w:val="24"/>
        </w:rPr>
        <w:t>Για τρίτεκνες και πολύτεκνες οικογένειες, μείωση Δημοτικών Τελών κατά 50%, με όριο εισοδήματος έως 18.000€ προσαυξημένο κατά 2.000€ για κάθε προστατευόμενο τέκνο. Για τα Άτομα με Αναπηρία μείωση Δημοτικών Τελών κατά 50% για ποσοστό αναπηρίας από 67%-79% και με συνολικό εισόδημα έως 18.000€ εξαιρουμένου του ποσού το οποίο εισπράττουν (επίδομα ή σύνταξη) λόγω της αναπηρίας και πλήρης απαλλαγή για ποσοστό αναπηρίας μεγαλύτερο του 80% και με εισόδημα έως 20.000€ εξαιρουμένου του ποσού το οποίο εισπράττουν (επίδομα ή σύνταξη) λόγω της αναπηρίας.</w:t>
      </w:r>
    </w:p>
    <w:p>
      <w:pPr>
        <w:pStyle w:val="Normal"/>
        <w:numPr>
          <w:ilvl w:val="0"/>
          <w:numId w:val="0"/>
        </w:numPr>
        <w:overflowPunct w:val="true"/>
        <w:spacing w:lineRule="auto" w:line="240" w:before="0" w:after="0"/>
        <w:jc w:val="both"/>
        <w:outlineLvl w:val="0"/>
        <w:rPr>
          <w:rFonts w:ascii="Times New Roman" w:hAnsi="Times New Roman" w:cs="Times New Roman"/>
          <w:bCs/>
          <w:sz w:val="24"/>
          <w:szCs w:val="24"/>
        </w:rPr>
      </w:pPr>
      <w:r>
        <w:rPr>
          <w:rFonts w:cs="Times New Roman" w:ascii="Times New Roman" w:hAnsi="Times New Roman"/>
          <w:bCs/>
          <w:sz w:val="24"/>
          <w:szCs w:val="24"/>
        </w:rPr>
        <w:t>Για τα ακίνητα (οικόπεδα &amp; κτίσματα) που δεν έχουν ηλεκτροδοτηθεί ποτέ και δεν έχουν χρησιμοποιηθεί τουλάχιστον την τελευταία δεκαετία, σύμφωνα με υπεύθυνη δήλωση του ιδιοκτήτη τους, προτείνεται μηδενικός συντελεστής Δημοτικών Τελών.</w:t>
      </w:r>
    </w:p>
    <w:p>
      <w:pPr>
        <w:pStyle w:val="Normal"/>
        <w:numPr>
          <w:ilvl w:val="0"/>
          <w:numId w:val="0"/>
        </w:numPr>
        <w:overflowPunct w:val="true"/>
        <w:spacing w:lineRule="auto" w:line="240" w:before="0" w:after="0"/>
        <w:jc w:val="both"/>
        <w:outlineLvl w:val="0"/>
        <w:rPr>
          <w:rFonts w:ascii="Times New Roman" w:hAnsi="Times New Roman" w:cs="Times New Roman"/>
          <w:bCs/>
          <w:sz w:val="24"/>
          <w:szCs w:val="24"/>
        </w:rPr>
      </w:pPr>
      <w:r>
        <w:rPr>
          <w:rFonts w:cs="Times New Roman" w:ascii="Times New Roman" w:hAnsi="Times New Roman"/>
          <w:bCs/>
          <w:sz w:val="24"/>
          <w:szCs w:val="24"/>
        </w:rPr>
      </w:r>
    </w:p>
    <w:p>
      <w:pPr>
        <w:pStyle w:val="Normal"/>
        <w:numPr>
          <w:ilvl w:val="0"/>
          <w:numId w:val="0"/>
        </w:numPr>
        <w:overflowPunct w:val="true"/>
        <w:spacing w:lineRule="auto" w:line="240" w:before="0" w:after="0"/>
        <w:jc w:val="both"/>
        <w:outlineLvl w:val="0"/>
        <w:rPr>
          <w:rFonts w:ascii="Times New Roman" w:hAnsi="Times New Roman" w:cs="Times New Roman"/>
          <w:bCs/>
          <w:i/>
          <w:i/>
          <w:iCs/>
          <w:sz w:val="24"/>
          <w:szCs w:val="24"/>
        </w:rPr>
      </w:pPr>
      <w:r>
        <w:rPr>
          <w:rFonts w:cs="Times New Roman" w:ascii="Times New Roman" w:hAnsi="Times New Roman"/>
          <w:bCs/>
          <w:i/>
          <w:iCs/>
          <w:sz w:val="24"/>
          <w:szCs w:val="24"/>
        </w:rPr>
        <w:t>«Μέσα σ’ ένα στενό χρονικό πλαίσιο και έπειτα από μια ειλικρινή διαδικασία διαβούλευσης, παρουσιάζουμε τις τελικές προτάσεις της Δημοτικής Αρχής για τα Τέλη του 2024»</w:t>
      </w:r>
      <w:r>
        <w:rPr>
          <w:rFonts w:cs="Times New Roman" w:ascii="Times New Roman" w:hAnsi="Times New Roman"/>
          <w:bCs/>
          <w:sz w:val="24"/>
          <w:szCs w:val="24"/>
        </w:rPr>
        <w:t xml:space="preserve"> αναφέρει σε δήλωσή του ο Δήμαρχος Αλέξης Καλοκαιρινός, τονίζοντας: </w:t>
      </w:r>
      <w:r>
        <w:rPr>
          <w:rFonts w:cs="Times New Roman" w:ascii="Times New Roman" w:hAnsi="Times New Roman"/>
          <w:bCs/>
          <w:i/>
          <w:iCs/>
          <w:sz w:val="24"/>
          <w:szCs w:val="24"/>
        </w:rPr>
        <w:t>«Οι περιορισμοί λόγω του αυξημένου κόστους του Περιβαλλοντικού Τέλους (Τέλους Ταφής Απορριμμάτων), του ενεργειακού κόστους, καθώς και της απώλειας εσόδων από την αλλαγή του τρόπου είσπραξης του ΤΑΠ από τα μεταβιβαζόμενα ακίνητα, παραμένουν, καταφέραμε όμως να κάνουμε τις απαραίτητες μειώσεις στον βαθμό που ήταν εφικτό. Στόχος μας παραμένει η βελτίωση των παρεχόμενων ανταποδοτικών υπηρεσιών, ενώ το 2024 παραμένει ως το μεταβατικό έτος – γέφυρα για τα τέλη, γι’ αυτό και δημιουργούμε επιτροπή με την συμμετοχή εκπροσώπων επαγγελματικών κλάδων και εμπειρογνωμόνων, για να επεξεργαστεί με άνεση χρόνου τα δεδομένα για τον προϋπολογισμό του 2025.</w:t>
      </w:r>
    </w:p>
    <w:p>
      <w:pPr>
        <w:pStyle w:val="Normal"/>
        <w:numPr>
          <w:ilvl w:val="0"/>
          <w:numId w:val="0"/>
        </w:numPr>
        <w:overflowPunct w:val="true"/>
        <w:spacing w:lineRule="auto" w:line="240" w:before="0" w:after="0"/>
        <w:jc w:val="both"/>
        <w:outlineLvl w:val="0"/>
        <w:rPr>
          <w:rFonts w:ascii="Times New Roman" w:hAnsi="Times New Roman" w:cs="Times New Roman"/>
          <w:bCs/>
          <w:i/>
          <w:i/>
          <w:iCs/>
          <w:sz w:val="24"/>
          <w:szCs w:val="24"/>
        </w:rPr>
      </w:pPr>
      <w:r>
        <w:rPr>
          <w:rFonts w:cs="Times New Roman" w:ascii="Times New Roman" w:hAnsi="Times New Roman"/>
          <w:bCs/>
          <w:i/>
          <w:iCs/>
          <w:sz w:val="24"/>
          <w:szCs w:val="24"/>
        </w:rPr>
        <w:t>Με την ευκαιρία που μου δίνεται, θα ήθελα και δημόσια να ευχαριστήσω όλους τους φορείς που προσήλθαν σε αυτόν τον διάλογο και κατέθεσαν προτάσεις. Αυτό θέλουμε. Κοινωνική συμμετοχή, συνέργειες και κοινό βηματισμό για να πάμε μαζί την πόλη μπροστά. Αλλά και να συγχαρώ τα στελέχη των Υπηρεσιών του Δήμου μας που ενεπλάκησαν στη διαδικασία και κατάφεραν να ανταπεξέλθουν σε λίγα μόλις 24ωρα σε αυτή τη δύσκολη εξίσωση, για να προχωρήσει ο προϋπολογισμός και να μπορέσουμε να λειτουργήσουμε σύμφωνα με τις ανάγκες αλλά και τις απαιτήσεις των συμπολιτών μας».</w:t>
      </w:r>
    </w:p>
    <w:p>
      <w:pPr>
        <w:pStyle w:val="Normal"/>
        <w:numPr>
          <w:ilvl w:val="0"/>
          <w:numId w:val="0"/>
        </w:numPr>
        <w:overflowPunct w:val="true"/>
        <w:spacing w:lineRule="auto" w:line="240" w:before="0" w:after="0"/>
        <w:jc w:val="both"/>
        <w:outlineLvl w:val="0"/>
        <w:rPr>
          <w:rFonts w:ascii="Times New Roman" w:hAnsi="Times New Roman" w:cs="Times New Roman"/>
          <w:bCs/>
          <w:sz w:val="24"/>
          <w:szCs w:val="24"/>
        </w:rPr>
      </w:pPr>
      <w:r>
        <w:rPr>
          <w:rFonts w:cs="Times New Roman" w:ascii="Times New Roman" w:hAnsi="Times New Roman"/>
          <w:bCs/>
          <w:sz w:val="24"/>
          <w:szCs w:val="24"/>
        </w:rPr>
      </w:r>
    </w:p>
    <w:p>
      <w:pPr>
        <w:pStyle w:val="Normal"/>
        <w:numPr>
          <w:ilvl w:val="0"/>
          <w:numId w:val="0"/>
        </w:numPr>
        <w:overflowPunct w:val="true"/>
        <w:spacing w:lineRule="auto" w:line="240" w:before="0" w:after="0"/>
        <w:jc w:val="both"/>
        <w:outlineLvl w:val="0"/>
        <w:rPr>
          <w:rFonts w:ascii="Times New Roman" w:hAnsi="Times New Roman" w:cs="Times New Roman"/>
          <w:b/>
          <w:b/>
          <w:sz w:val="24"/>
          <w:szCs w:val="24"/>
        </w:rPr>
      </w:pPr>
      <w:r>
        <w:rPr>
          <w:rFonts w:cs="Times New Roman" w:ascii="Times New Roman" w:hAnsi="Times New Roman"/>
          <w:b/>
          <w:sz w:val="24"/>
          <w:szCs w:val="24"/>
        </w:rPr>
        <w:t>Αναλυτικά οι τελικές προτάσεις της Δημοτικής Αρχής Ηρακλείου για τα Δημοτικά Τέλη 2024</w:t>
      </w:r>
    </w:p>
    <w:p>
      <w:pPr>
        <w:pStyle w:val="Normal"/>
        <w:numPr>
          <w:ilvl w:val="0"/>
          <w:numId w:val="0"/>
        </w:numPr>
        <w:overflowPunct w:val="true"/>
        <w:spacing w:lineRule="auto" w:line="240" w:before="0" w:after="0"/>
        <w:jc w:val="both"/>
        <w:outlineLvl w:val="0"/>
        <w:rPr>
          <w:rFonts w:ascii="Times New Roman" w:hAnsi="Times New Roman" w:cs="Times New Roman"/>
          <w:bCs/>
          <w:sz w:val="24"/>
          <w:szCs w:val="24"/>
        </w:rPr>
      </w:pPr>
      <w:r>
        <w:rPr>
          <w:rFonts w:cs="Times New Roman" w:ascii="Times New Roman" w:hAnsi="Times New Roman"/>
          <w:bCs/>
          <w:sz w:val="24"/>
          <w:szCs w:val="24"/>
        </w:rPr>
      </w:r>
    </w:p>
    <w:tbl>
      <w:tblPr>
        <w:tblW w:w="9087" w:type="dxa"/>
        <w:jc w:val="left"/>
        <w:tblInd w:w="118" w:type="dxa"/>
        <w:tblCellMar>
          <w:top w:w="0" w:type="dxa"/>
          <w:left w:w="108" w:type="dxa"/>
          <w:bottom w:w="0" w:type="dxa"/>
          <w:right w:w="108" w:type="dxa"/>
        </w:tblCellMar>
        <w:tblLook w:firstRow="1" w:noVBand="1" w:lastRow="0" w:firstColumn="1" w:lastColumn="0" w:noHBand="0" w:val="04a0"/>
      </w:tblPr>
      <w:tblGrid>
        <w:gridCol w:w="1273"/>
        <w:gridCol w:w="1775"/>
        <w:gridCol w:w="1776"/>
        <w:gridCol w:w="2484"/>
        <w:gridCol w:w="1779"/>
      </w:tblGrid>
      <w:tr>
        <w:trPr>
          <w:trHeight w:val="300" w:hRule="atLeast"/>
        </w:trPr>
        <w:tc>
          <w:tcPr>
            <w:tcW w:w="9087" w:type="dxa"/>
            <w:gridSpan w:val="5"/>
            <w:tcBorders>
              <w:top w:val="single" w:sz="8" w:space="0" w:color="000000"/>
              <w:left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 </w:t>
            </w:r>
          </w:p>
        </w:tc>
      </w:tr>
      <w:tr>
        <w:trPr>
          <w:trHeight w:val="300" w:hRule="atLeast"/>
        </w:trPr>
        <w:tc>
          <w:tcPr>
            <w:tcW w:w="9087" w:type="dxa"/>
            <w:gridSpan w:val="5"/>
            <w:tcBorders>
              <w:left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 xml:space="preserve">Συντελεστές Δημοτικών Τελών έτους </w:t>
            </w:r>
            <w:r>
              <w:rPr>
                <w:rFonts w:cs="Times New Roman" w:ascii="Times New Roman" w:hAnsi="Times New Roman"/>
                <w:b/>
                <w:bCs/>
                <w:sz w:val="24"/>
                <w:szCs w:val="24"/>
                <w:lang w:eastAsia="el-GR"/>
              </w:rPr>
              <w:t>2024</w:t>
            </w:r>
          </w:p>
        </w:tc>
      </w:tr>
      <w:tr>
        <w:trPr>
          <w:trHeight w:val="315" w:hRule="atLeast"/>
        </w:trPr>
        <w:tc>
          <w:tcPr>
            <w:tcW w:w="9087" w:type="dxa"/>
            <w:gridSpan w:val="5"/>
            <w:tcBorders>
              <w:left w:val="single" w:sz="8" w:space="0" w:color="000000"/>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 </w:t>
            </w:r>
          </w:p>
        </w:tc>
      </w:tr>
      <w:tr>
        <w:trPr>
          <w:trHeight w:val="300" w:hRule="atLeast"/>
        </w:trPr>
        <w:tc>
          <w:tcPr>
            <w:tcW w:w="1273" w:type="dxa"/>
            <w:vMerge w:val="restart"/>
            <w:tcBorders>
              <w:left w:val="single" w:sz="8" w:space="0" w:color="000000"/>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w:t>
            </w:r>
          </w:p>
        </w:tc>
        <w:tc>
          <w:tcPr>
            <w:tcW w:w="1775" w:type="dxa"/>
            <w:vMerge w:val="restart"/>
            <w:tcBorders>
              <w:left w:val="single" w:sz="8" w:space="0" w:color="000000"/>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ΠΕΡΙΓΡΑΦΗ ΓΕΝΙΚΟΥ  ΣΥΝΤΕΛΕΣΤΗ</w:t>
            </w:r>
          </w:p>
        </w:tc>
        <w:tc>
          <w:tcPr>
            <w:tcW w:w="1776" w:type="dxa"/>
            <w:tcBorders>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ΤΙΜΗ</w:t>
            </w:r>
          </w:p>
        </w:tc>
        <w:tc>
          <w:tcPr>
            <w:tcW w:w="2484" w:type="dxa"/>
            <w:tcBorders>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ΠΕΡΙΓΡΑΦΗ</w:t>
            </w:r>
          </w:p>
        </w:tc>
        <w:tc>
          <w:tcPr>
            <w:tcW w:w="1779" w:type="dxa"/>
            <w:tcBorders>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ΤΙΜΗ</w:t>
            </w:r>
          </w:p>
        </w:tc>
      </w:tr>
      <w:tr>
        <w:trPr>
          <w:trHeight w:val="300" w:hRule="atLeast"/>
        </w:trPr>
        <w:tc>
          <w:tcPr>
            <w:tcW w:w="1273" w:type="dxa"/>
            <w:vMerge w:val="continue"/>
            <w:tcBorders>
              <w:left w:val="single" w:sz="8" w:space="0" w:color="000000"/>
              <w:bottom w:val="single" w:sz="8" w:space="0" w:color="000000"/>
              <w:right w:val="single" w:sz="8" w:space="0" w:color="000000"/>
            </w:tcBorders>
            <w:shd w:fill="auto" w:val="clear"/>
            <w:vAlign w:val="center"/>
          </w:tcPr>
          <w:p>
            <w:pPr>
              <w:pStyle w:val="Normal"/>
              <w:spacing w:before="0" w:after="160"/>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r>
          </w:p>
        </w:tc>
        <w:tc>
          <w:tcPr>
            <w:tcW w:w="1775" w:type="dxa"/>
            <w:vMerge w:val="continue"/>
            <w:tcBorders>
              <w:left w:val="single" w:sz="8" w:space="0" w:color="000000"/>
              <w:bottom w:val="single" w:sz="8" w:space="0" w:color="000000"/>
              <w:right w:val="single" w:sz="8" w:space="0" w:color="000000"/>
            </w:tcBorders>
            <w:shd w:fill="auto" w:val="clear"/>
            <w:vAlign w:val="center"/>
          </w:tcPr>
          <w:p>
            <w:pPr>
              <w:pStyle w:val="Normal"/>
              <w:spacing w:before="0" w:after="160"/>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r>
          </w:p>
        </w:tc>
        <w:tc>
          <w:tcPr>
            <w:tcW w:w="1776" w:type="dxa"/>
            <w:tcBorders>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xml:space="preserve">ΓΕΝΙΚΟΥ </w:t>
            </w:r>
          </w:p>
        </w:tc>
        <w:tc>
          <w:tcPr>
            <w:tcW w:w="2484" w:type="dxa"/>
            <w:tcBorders>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ΕΙΔΙΚΟΥ</w:t>
            </w:r>
          </w:p>
        </w:tc>
        <w:tc>
          <w:tcPr>
            <w:tcW w:w="1779" w:type="dxa"/>
            <w:tcBorders>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ΕΙΔΙΚΟΥ</w:t>
            </w:r>
          </w:p>
        </w:tc>
      </w:tr>
      <w:tr>
        <w:trPr>
          <w:trHeight w:val="315" w:hRule="atLeast"/>
        </w:trPr>
        <w:tc>
          <w:tcPr>
            <w:tcW w:w="1273" w:type="dxa"/>
            <w:vMerge w:val="continue"/>
            <w:tcBorders>
              <w:left w:val="single" w:sz="8" w:space="0" w:color="000000"/>
              <w:bottom w:val="single" w:sz="8" w:space="0" w:color="000000"/>
              <w:right w:val="single" w:sz="8" w:space="0" w:color="000000"/>
            </w:tcBorders>
            <w:shd w:fill="auto" w:val="clear"/>
            <w:vAlign w:val="center"/>
          </w:tcPr>
          <w:p>
            <w:pPr>
              <w:pStyle w:val="Normal"/>
              <w:spacing w:before="0" w:after="160"/>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r>
          </w:p>
        </w:tc>
        <w:tc>
          <w:tcPr>
            <w:tcW w:w="1775" w:type="dxa"/>
            <w:vMerge w:val="continue"/>
            <w:tcBorders>
              <w:left w:val="single" w:sz="8" w:space="0" w:color="000000"/>
              <w:bottom w:val="single" w:sz="8" w:space="0" w:color="000000"/>
              <w:right w:val="single" w:sz="8" w:space="0" w:color="000000"/>
            </w:tcBorders>
            <w:shd w:fill="auto" w:val="clear"/>
            <w:vAlign w:val="center"/>
          </w:tcPr>
          <w:p>
            <w:pPr>
              <w:pStyle w:val="Normal"/>
              <w:spacing w:before="0" w:after="160"/>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r>
          </w:p>
        </w:tc>
        <w:tc>
          <w:tcPr>
            <w:tcW w:w="1776" w:type="dxa"/>
            <w:tcBorders>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ΣΥΝΤΕΛΕΣΤΗ</w:t>
            </w:r>
          </w:p>
        </w:tc>
        <w:tc>
          <w:tcPr>
            <w:tcW w:w="2484" w:type="dxa"/>
            <w:tcBorders>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ΣΥΝΤΕΛΕΣΤΗ</w:t>
            </w:r>
          </w:p>
        </w:tc>
        <w:tc>
          <w:tcPr>
            <w:tcW w:w="1779" w:type="dxa"/>
            <w:tcBorders>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ΣΥΝΤΕΛΕΣΤΗ</w:t>
            </w:r>
          </w:p>
        </w:tc>
      </w:tr>
      <w:tr>
        <w:trPr>
          <w:trHeight w:val="1186" w:hRule="atLeast"/>
        </w:trPr>
        <w:tc>
          <w:tcPr>
            <w:tcW w:w="1273" w:type="dxa"/>
            <w:tcBorders>
              <w:left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Πρώτη Γενική Κατηγορία</w:t>
            </w:r>
          </w:p>
        </w:tc>
        <w:tc>
          <w:tcPr>
            <w:tcW w:w="1775" w:type="dxa"/>
            <w:tcBorders>
              <w:right w:val="single" w:sz="8" w:space="0" w:color="000000"/>
            </w:tcBorders>
            <w:shd w:color="000000" w:fill="FFFFFF" w:val="clear"/>
            <w:vAlign w:val="center"/>
          </w:tcPr>
          <w:p>
            <w:pPr>
              <w:pStyle w:val="Normal"/>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Οικιακές παροχές</w:t>
            </w:r>
          </w:p>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σε όλο τον Δήμο Ηρακλείου</w:t>
            </w:r>
          </w:p>
        </w:tc>
        <w:tc>
          <w:tcPr>
            <w:tcW w:w="1776" w:type="dxa"/>
            <w:tcBorders>
              <w:left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1,05 €</w:t>
            </w:r>
          </w:p>
        </w:tc>
        <w:tc>
          <w:tcPr>
            <w:tcW w:w="2484" w:type="dxa"/>
            <w:tcBorders>
              <w:left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w:t>
            </w:r>
          </w:p>
        </w:tc>
        <w:tc>
          <w:tcPr>
            <w:tcW w:w="1779" w:type="dxa"/>
            <w:tcBorders>
              <w:left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w:t>
            </w:r>
          </w:p>
        </w:tc>
      </w:tr>
      <w:tr>
        <w:trPr>
          <w:trHeight w:val="1823" w:hRule="atLeast"/>
        </w:trPr>
        <w:tc>
          <w:tcPr>
            <w:tcW w:w="1273" w:type="dxa"/>
            <w:tcBorders>
              <w:top w:val="single" w:sz="4" w:space="0" w:color="000000"/>
              <w:left w:val="single" w:sz="8" w:space="0" w:color="000000"/>
              <w:bottom w:val="single" w:sz="8" w:space="0" w:color="000000"/>
              <w:right w:val="single" w:sz="8" w:space="0" w:color="000000"/>
            </w:tcBorders>
            <w:shd w:color="000000" w:fill="FFFFFF" w:val="clear"/>
            <w:vAlign w:val="center"/>
          </w:tcPr>
          <w:p>
            <w:pPr>
              <w:pStyle w:val="Normal"/>
              <w:spacing w:before="0" w:after="160"/>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r>
          </w:p>
        </w:tc>
        <w:tc>
          <w:tcPr>
            <w:tcW w:w="1775" w:type="dxa"/>
            <w:tcBorders>
              <w:top w:val="single" w:sz="4" w:space="0" w:color="000000"/>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r>
          </w:p>
        </w:tc>
        <w:tc>
          <w:tcPr>
            <w:tcW w:w="1776" w:type="dxa"/>
            <w:tcBorders>
              <w:top w:val="single" w:sz="4" w:space="0" w:color="000000"/>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r>
          </w:p>
        </w:tc>
        <w:tc>
          <w:tcPr>
            <w:tcW w:w="2484" w:type="dxa"/>
            <w:tcBorders>
              <w:top w:val="single" w:sz="4" w:space="0" w:color="000000"/>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Οικιακές παροχές στο αστικό Ηράκλειο (συμπεριλαμβανομένης της ενότητας Νέας Αλικαρνασσού) που δεν ανήκουν σε άλλη κατηγορία</w:t>
            </w:r>
          </w:p>
        </w:tc>
        <w:tc>
          <w:tcPr>
            <w:tcW w:w="1779" w:type="dxa"/>
            <w:tcBorders>
              <w:top w:val="single" w:sz="4" w:space="0" w:color="000000"/>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1,05 €</w:t>
            </w:r>
          </w:p>
        </w:tc>
      </w:tr>
      <w:tr>
        <w:trPr>
          <w:trHeight w:val="1401" w:hRule="atLeast"/>
        </w:trPr>
        <w:tc>
          <w:tcPr>
            <w:tcW w:w="1273" w:type="dxa"/>
            <w:tcBorders>
              <w:left w:val="single" w:sz="8" w:space="0" w:color="000000"/>
              <w:bottom w:val="single" w:sz="4" w:space="0" w:color="000000"/>
              <w:right w:val="single" w:sz="8" w:space="0" w:color="000000"/>
            </w:tcBorders>
            <w:shd w:color="000000" w:fill="FFFFFF" w:val="clear"/>
            <w:vAlign w:val="center"/>
          </w:tcPr>
          <w:p>
            <w:pPr>
              <w:pStyle w:val="Normal"/>
              <w:widowControl/>
              <w:bidi w:val="0"/>
              <w:spacing w:lineRule="auto" w:line="259" w:before="0" w:after="160"/>
              <w:jc w:val="left"/>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w:t>
            </w:r>
          </w:p>
        </w:tc>
        <w:tc>
          <w:tcPr>
            <w:tcW w:w="1775" w:type="dxa"/>
            <w:tcBorders>
              <w:bottom w:val="single" w:sz="4"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w:t>
            </w:r>
          </w:p>
        </w:tc>
        <w:tc>
          <w:tcPr>
            <w:tcW w:w="1776" w:type="dxa"/>
            <w:tcBorders>
              <w:bottom w:val="single" w:sz="4"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w:t>
            </w:r>
          </w:p>
        </w:tc>
        <w:tc>
          <w:tcPr>
            <w:tcW w:w="2484" w:type="dxa"/>
            <w:tcBorders>
              <w:bottom w:val="single" w:sz="4"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Οικιακές παροχές που ανήκουν στις Δημοτικές Κοινότητες του Δήμου Ηρακλείου (περιαστικό Ηράκλειο)</w:t>
            </w:r>
          </w:p>
        </w:tc>
        <w:tc>
          <w:tcPr>
            <w:tcW w:w="1779" w:type="dxa"/>
            <w:tcBorders>
              <w:bottom w:val="single" w:sz="4"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0,98 €</w:t>
            </w:r>
          </w:p>
        </w:tc>
      </w:tr>
      <w:tr>
        <w:trPr>
          <w:trHeight w:val="2124" w:hRule="atLeast"/>
        </w:trPr>
        <w:tc>
          <w:tcPr>
            <w:tcW w:w="1273" w:type="dxa"/>
            <w:tcBorders>
              <w:top w:val="single" w:sz="4" w:space="0" w:color="000000"/>
              <w:left w:val="single" w:sz="4" w:space="0" w:color="000000"/>
              <w:bottom w:val="single" w:sz="4"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Δεύτερη Γενική Κατηγορία</w:t>
            </w:r>
          </w:p>
        </w:tc>
        <w:tc>
          <w:tcPr>
            <w:tcW w:w="1775" w:type="dxa"/>
            <w:tcBorders>
              <w:top w:val="single" w:sz="4" w:space="0" w:color="000000"/>
              <w:bottom w:val="single" w:sz="4"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Δημόσια Εκπαιδευτικά Ιδρύματα, Ι.Τ.Ε., Φιλανθρωπικά Ιδρύματα μη κερδοσκοπικού χαρακτήρα, Δημόσια Νοσηλευτικά Ιδρύματα</w:t>
            </w:r>
          </w:p>
        </w:tc>
        <w:tc>
          <w:tcPr>
            <w:tcW w:w="1776" w:type="dxa"/>
            <w:tcBorders>
              <w:top w:val="single" w:sz="4" w:space="0" w:color="000000"/>
              <w:bottom w:val="single" w:sz="4"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1,30 €</w:t>
            </w:r>
          </w:p>
        </w:tc>
        <w:tc>
          <w:tcPr>
            <w:tcW w:w="2484" w:type="dxa"/>
            <w:tcBorders>
              <w:top w:val="single" w:sz="4" w:space="0" w:color="000000"/>
              <w:bottom w:val="single" w:sz="4"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w:t>
            </w:r>
          </w:p>
        </w:tc>
        <w:tc>
          <w:tcPr>
            <w:tcW w:w="1779" w:type="dxa"/>
            <w:tcBorders>
              <w:top w:val="single" w:sz="4" w:space="0" w:color="000000"/>
              <w:bottom w:val="single" w:sz="4" w:space="0" w:color="000000"/>
              <w:right w:val="single" w:sz="4"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w:t>
            </w:r>
          </w:p>
        </w:tc>
      </w:tr>
      <w:tr>
        <w:trPr>
          <w:trHeight w:val="1106" w:hRule="atLeast"/>
        </w:trPr>
        <w:tc>
          <w:tcPr>
            <w:tcW w:w="1273" w:type="dxa"/>
            <w:tcBorders>
              <w:top w:val="single" w:sz="4" w:space="0" w:color="000000"/>
              <w:left w:val="single" w:sz="8" w:space="0" w:color="000000"/>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Τρίτη Γενική Κατηγορία</w:t>
            </w:r>
          </w:p>
        </w:tc>
        <w:tc>
          <w:tcPr>
            <w:tcW w:w="1775" w:type="dxa"/>
            <w:tcBorders>
              <w:top w:val="single" w:sz="4" w:space="0" w:color="000000"/>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Επαγγελματικές παροχές  σε όλο τον Δήμο Ηρακλείου</w:t>
            </w:r>
          </w:p>
        </w:tc>
        <w:tc>
          <w:tcPr>
            <w:tcW w:w="1776" w:type="dxa"/>
            <w:tcBorders>
              <w:top w:val="single" w:sz="4" w:space="0" w:color="000000"/>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3,60 €</w:t>
            </w:r>
          </w:p>
        </w:tc>
        <w:tc>
          <w:tcPr>
            <w:tcW w:w="2484" w:type="dxa"/>
            <w:tcBorders>
              <w:top w:val="single" w:sz="4" w:space="0" w:color="000000"/>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w:t>
            </w:r>
          </w:p>
        </w:tc>
        <w:tc>
          <w:tcPr>
            <w:tcW w:w="1779" w:type="dxa"/>
            <w:tcBorders>
              <w:top w:val="single" w:sz="4" w:space="0" w:color="000000"/>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w:t>
            </w:r>
          </w:p>
        </w:tc>
      </w:tr>
      <w:tr>
        <w:trPr>
          <w:trHeight w:val="1963" w:hRule="atLeast"/>
        </w:trPr>
        <w:tc>
          <w:tcPr>
            <w:tcW w:w="1273" w:type="dxa"/>
            <w:tcBorders>
              <w:left w:val="single" w:sz="8" w:space="0" w:color="000000"/>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w:t>
            </w:r>
          </w:p>
        </w:tc>
        <w:tc>
          <w:tcPr>
            <w:tcW w:w="1775" w:type="dxa"/>
            <w:tcBorders>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w:t>
            </w:r>
          </w:p>
        </w:tc>
        <w:tc>
          <w:tcPr>
            <w:tcW w:w="1776" w:type="dxa"/>
            <w:tcBorders>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w:t>
            </w:r>
          </w:p>
        </w:tc>
        <w:tc>
          <w:tcPr>
            <w:tcW w:w="2484" w:type="dxa"/>
            <w:tcBorders>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xml:space="preserve">Επαγγελματικές παροχές  στο αστικό Ηράκλειο (συμπεριλαμβανομένης της ενότητας Νέας Αλικαρνασσού)  που δεν ανήκουν σε άλλη κατηγορία </w:t>
            </w:r>
          </w:p>
        </w:tc>
        <w:tc>
          <w:tcPr>
            <w:tcW w:w="1779" w:type="dxa"/>
            <w:tcBorders>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3,60 €</w:t>
            </w:r>
          </w:p>
        </w:tc>
      </w:tr>
      <w:tr>
        <w:trPr>
          <w:trHeight w:val="1692" w:hRule="atLeast"/>
        </w:trPr>
        <w:tc>
          <w:tcPr>
            <w:tcW w:w="1273" w:type="dxa"/>
            <w:tcBorders>
              <w:left w:val="single" w:sz="8" w:space="0" w:color="000000"/>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w:t>
            </w:r>
          </w:p>
        </w:tc>
        <w:tc>
          <w:tcPr>
            <w:tcW w:w="1775" w:type="dxa"/>
            <w:tcBorders>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w:t>
            </w:r>
          </w:p>
        </w:tc>
        <w:tc>
          <w:tcPr>
            <w:tcW w:w="1776" w:type="dxa"/>
            <w:tcBorders>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w:t>
            </w:r>
          </w:p>
        </w:tc>
        <w:tc>
          <w:tcPr>
            <w:tcW w:w="2484" w:type="dxa"/>
            <w:tcBorders>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Επαγγελματικές παροχές  που ανήκουν στις Δημοτικές Κοινότητες του Δήμου Ηράκλειο (περιαστικό Ηράκλειο) εκτός ειδικής κατηγορίας</w:t>
            </w:r>
          </w:p>
        </w:tc>
        <w:tc>
          <w:tcPr>
            <w:tcW w:w="1779" w:type="dxa"/>
            <w:tcBorders>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3,10 €</w:t>
            </w:r>
          </w:p>
        </w:tc>
      </w:tr>
      <w:tr>
        <w:trPr>
          <w:trHeight w:val="828" w:hRule="atLeast"/>
        </w:trPr>
        <w:tc>
          <w:tcPr>
            <w:tcW w:w="1273" w:type="dxa"/>
            <w:tcBorders>
              <w:left w:val="single" w:sz="8" w:space="0" w:color="000000"/>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r>
          </w:p>
        </w:tc>
        <w:tc>
          <w:tcPr>
            <w:tcW w:w="1775" w:type="dxa"/>
            <w:tcBorders>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r>
          </w:p>
        </w:tc>
        <w:tc>
          <w:tcPr>
            <w:tcW w:w="1776" w:type="dxa"/>
            <w:tcBorders>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r>
          </w:p>
        </w:tc>
        <w:tc>
          <w:tcPr>
            <w:tcW w:w="2484" w:type="dxa"/>
            <w:tcBorders>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sz w:val="24"/>
                <w:szCs w:val="24"/>
              </w:rPr>
              <w:t>Βιοτεχνικές και Βιομηχανικές Επιχειρήσεις, κάθε είδους γραφεία και επιχειρήσεις με κάθε είδους εμπορική δραστηριότητα εκτός εκείνων που βρίσκονται στην ειδική κατηγορία της οι οποίες είναι  εγκατεστημένες τόσο εντός της προτεινόμενης ζώνης ειδικών χρήσεων του Γ.Π.Σ. όσο και επί των οδών Μ. Κατράκη και Ειρήνης και Φιλίας (δεξιά και αριστερά αυτών) μέχρι και τα νότια όρια της ζώνης ειδικών χρήσεων</w:t>
            </w:r>
          </w:p>
        </w:tc>
        <w:tc>
          <w:tcPr>
            <w:tcW w:w="1779" w:type="dxa"/>
            <w:tcBorders>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2,65 €</w:t>
            </w:r>
          </w:p>
        </w:tc>
      </w:tr>
      <w:tr>
        <w:trPr>
          <w:trHeight w:val="828" w:hRule="atLeast"/>
        </w:trPr>
        <w:tc>
          <w:tcPr>
            <w:tcW w:w="1273" w:type="dxa"/>
            <w:tcBorders>
              <w:left w:val="single" w:sz="8" w:space="0" w:color="000000"/>
              <w:bottom w:val="single" w:sz="4"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r>
          </w:p>
        </w:tc>
        <w:tc>
          <w:tcPr>
            <w:tcW w:w="1775" w:type="dxa"/>
            <w:tcBorders>
              <w:bottom w:val="single" w:sz="4"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r>
          </w:p>
        </w:tc>
        <w:tc>
          <w:tcPr>
            <w:tcW w:w="1776" w:type="dxa"/>
            <w:tcBorders>
              <w:bottom w:val="single" w:sz="4"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r>
          </w:p>
        </w:tc>
        <w:tc>
          <w:tcPr>
            <w:tcW w:w="2484" w:type="dxa"/>
            <w:tcBorders>
              <w:bottom w:val="single" w:sz="4"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sz w:val="24"/>
                <w:szCs w:val="24"/>
                <w:lang w:eastAsia="el-GR"/>
              </w:rPr>
              <w:t>Υπαίθριοι &amp;  στεγασμένοι επαγγελματικοί σταθμοί αυτοκινήτων - πάρκινγκ</w:t>
            </w:r>
          </w:p>
        </w:tc>
        <w:tc>
          <w:tcPr>
            <w:tcW w:w="1779" w:type="dxa"/>
            <w:tcBorders>
              <w:bottom w:val="single" w:sz="4"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2,30 €</w:t>
            </w:r>
          </w:p>
        </w:tc>
      </w:tr>
      <w:tr>
        <w:trPr>
          <w:trHeight w:val="687" w:hRule="atLeast"/>
        </w:trPr>
        <w:tc>
          <w:tcPr>
            <w:tcW w:w="1273" w:type="dxa"/>
            <w:tcBorders>
              <w:top w:val="single" w:sz="4" w:space="0" w:color="000000"/>
              <w:left w:val="single" w:sz="8" w:space="0" w:color="000000"/>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w:t>
            </w:r>
          </w:p>
        </w:tc>
        <w:tc>
          <w:tcPr>
            <w:tcW w:w="1775" w:type="dxa"/>
            <w:tcBorders>
              <w:top w:val="single" w:sz="4" w:space="0" w:color="000000"/>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w:t>
            </w:r>
          </w:p>
        </w:tc>
        <w:tc>
          <w:tcPr>
            <w:tcW w:w="1776" w:type="dxa"/>
            <w:tcBorders>
              <w:top w:val="single" w:sz="4" w:space="0" w:color="000000"/>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w:t>
            </w:r>
          </w:p>
        </w:tc>
        <w:tc>
          <w:tcPr>
            <w:tcW w:w="2484" w:type="dxa"/>
            <w:tcBorders>
              <w:top w:val="single" w:sz="4" w:space="0" w:color="000000"/>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xml:space="preserve">Καταστήματα ειδικής κατηγορίας </w:t>
            </w:r>
          </w:p>
        </w:tc>
        <w:tc>
          <w:tcPr>
            <w:tcW w:w="1779" w:type="dxa"/>
            <w:tcBorders>
              <w:top w:val="single" w:sz="4" w:space="0" w:color="000000"/>
              <w:bottom w:val="single" w:sz="8" w:space="0" w:color="000000"/>
              <w:right w:val="single" w:sz="8" w:space="0" w:color="000000"/>
            </w:tcBorders>
            <w:shd w:color="000000" w:fill="FFFFFF"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4,70 €</w:t>
            </w:r>
          </w:p>
        </w:tc>
      </w:tr>
    </w:tbl>
    <w:p>
      <w:pPr>
        <w:pStyle w:val="Normal"/>
        <w:widowControl w:val="false"/>
        <w:spacing w:lineRule="atLeast" w:line="240"/>
        <w:jc w:val="both"/>
        <w:textAlignment w:val="baseline"/>
        <w:rPr>
          <w:rFonts w:ascii="Times New Roman" w:hAnsi="Times New Roman" w:eastAsia="Calibri;Arial" w:cs="Times New Roman"/>
          <w:color w:val="000000"/>
          <w:sz w:val="24"/>
          <w:szCs w:val="24"/>
          <w:lang w:bidi="hi-IN"/>
        </w:rPr>
      </w:pPr>
      <w:r>
        <w:rPr>
          <w:rFonts w:eastAsia="Calibri;Arial" w:cs="Times New Roman" w:ascii="Times New Roman" w:hAnsi="Times New Roman"/>
          <w:color w:val="000000"/>
          <w:sz w:val="24"/>
          <w:szCs w:val="24"/>
          <w:lang w:bidi="hi-IN"/>
        </w:rPr>
      </w:r>
    </w:p>
    <w:p>
      <w:pPr>
        <w:pStyle w:val="Normal"/>
        <w:widowControl w:val="false"/>
        <w:numPr>
          <w:ilvl w:val="0"/>
          <w:numId w:val="1"/>
        </w:numPr>
        <w:shd w:val="clear" w:color="auto" w:fill="FFFFFF"/>
        <w:suppressAutoHyphens w:val="true"/>
        <w:spacing w:lineRule="atLeast" w:line="240" w:before="0" w:after="0"/>
        <w:ind w:left="-142" w:hanging="6"/>
        <w:jc w:val="both"/>
        <w:textAlignment w:val="baseline"/>
        <w:rPr>
          <w:rFonts w:ascii="Times New Roman" w:hAnsi="Times New Roman" w:eastAsia="Calibri;Arial" w:cs="Times New Roman"/>
          <w:color w:val="000000"/>
          <w:sz w:val="24"/>
          <w:szCs w:val="24"/>
          <w:lang w:bidi="hi-IN"/>
        </w:rPr>
      </w:pPr>
      <w:r>
        <w:rPr>
          <w:rFonts w:eastAsia="Calibri;Arial" w:cs="Times New Roman" w:ascii="Times New Roman" w:hAnsi="Times New Roman"/>
          <w:color w:val="000000"/>
          <w:sz w:val="24"/>
          <w:szCs w:val="24"/>
          <w:lang w:bidi="hi-IN"/>
        </w:rPr>
        <w:t xml:space="preserve">Στα καταστήματα ειδικής κατηγορίας συμπεριλαμβάνονται επιχειρήσεις που παράγουν αυξημένα απορρίμματα και επιβαρύνουν ιδιαίτερα την Υπηρεσία Καθαριότητας όπως είχαν καθοριστεί με τις αποφάσεις ΔΣ 828/2007 του πρώην Δήμου Ηρακλείου και 115/2011 του νέου Καλλικρατικού Δήμου Ηρακλείου και συγκεκριμένα: </w:t>
      </w:r>
    </w:p>
    <w:p>
      <w:pPr>
        <w:pStyle w:val="Normal"/>
        <w:widowControl w:val="false"/>
        <w:numPr>
          <w:ilvl w:val="0"/>
          <w:numId w:val="1"/>
        </w:numPr>
        <w:shd w:val="clear" w:color="auto" w:fill="FFFFFF"/>
        <w:suppressAutoHyphens w:val="true"/>
        <w:spacing w:lineRule="atLeast" w:line="240" w:before="0" w:after="0"/>
        <w:ind w:left="-142" w:hanging="6"/>
        <w:jc w:val="both"/>
        <w:textAlignment w:val="baseline"/>
        <w:rPr>
          <w:rFonts w:ascii="Times New Roman" w:hAnsi="Times New Roman" w:eastAsia="Calibri;Arial" w:cs="Times New Roman"/>
          <w:color w:val="000000"/>
          <w:sz w:val="24"/>
          <w:szCs w:val="24"/>
          <w:lang w:bidi="hi-IN"/>
        </w:rPr>
      </w:pPr>
      <w:r>
        <w:rPr>
          <w:rFonts w:eastAsia="Calibri;Arial" w:cs="Times New Roman" w:ascii="Times New Roman" w:hAnsi="Times New Roman"/>
          <w:color w:val="000000"/>
          <w:sz w:val="24"/>
          <w:szCs w:val="24"/>
          <w:lang w:bidi="hi-IN"/>
        </w:rPr>
      </w:r>
    </w:p>
    <w:p>
      <w:pPr>
        <w:pStyle w:val="Normal"/>
        <w:widowControl w:val="false"/>
        <w:numPr>
          <w:ilvl w:val="0"/>
          <w:numId w:val="1"/>
        </w:numPr>
        <w:shd w:val="clear" w:color="auto" w:fill="FFFFFF"/>
        <w:suppressAutoHyphens w:val="true"/>
        <w:spacing w:lineRule="atLeast" w:line="240" w:before="0" w:after="0"/>
        <w:ind w:left="-142" w:hanging="6"/>
        <w:jc w:val="both"/>
        <w:textAlignment w:val="baseline"/>
        <w:rPr>
          <w:rFonts w:ascii="Times New Roman" w:hAnsi="Times New Roman" w:eastAsia="Calibri;Arial" w:cs="Times New Roman"/>
          <w:color w:val="000000"/>
          <w:sz w:val="24"/>
          <w:szCs w:val="24"/>
          <w:lang w:bidi="hi-IN"/>
        </w:rPr>
      </w:pPr>
      <w:r>
        <w:rPr>
          <w:rFonts w:eastAsia="Calibri;Arial" w:cs="Times New Roman" w:ascii="Times New Roman" w:hAnsi="Times New Roman"/>
          <w:color w:val="000000"/>
          <w:sz w:val="24"/>
          <w:szCs w:val="24"/>
          <w:lang w:bidi="hi-IN"/>
        </w:rPr>
        <w:t>- Σουπερμάρκετ με έκταση μεγαλύτερη των 150 τ.μ. κλειστού στεγασμένου χώρου</w:t>
      </w:r>
    </w:p>
    <w:p>
      <w:pPr>
        <w:pStyle w:val="Normal"/>
        <w:widowControl w:val="false"/>
        <w:numPr>
          <w:ilvl w:val="0"/>
          <w:numId w:val="1"/>
        </w:numPr>
        <w:shd w:val="clear" w:color="auto" w:fill="FFFFFF"/>
        <w:suppressAutoHyphens w:val="true"/>
        <w:spacing w:lineRule="atLeast" w:line="240" w:before="0" w:after="0"/>
        <w:ind w:left="-142" w:hanging="6"/>
        <w:jc w:val="both"/>
        <w:textAlignment w:val="baseline"/>
        <w:rPr>
          <w:rFonts w:ascii="Times New Roman" w:hAnsi="Times New Roman" w:eastAsia="Calibri;Arial" w:cs="Times New Roman"/>
          <w:color w:val="000000"/>
          <w:sz w:val="24"/>
          <w:szCs w:val="24"/>
          <w:lang w:bidi="hi-IN"/>
        </w:rPr>
      </w:pPr>
      <w:r>
        <w:rPr>
          <w:rFonts w:eastAsia="Calibri;Arial" w:cs="Times New Roman" w:ascii="Times New Roman" w:hAnsi="Times New Roman"/>
          <w:color w:val="000000"/>
          <w:sz w:val="24"/>
          <w:szCs w:val="24"/>
          <w:lang w:bidi="hi-IN"/>
        </w:rPr>
        <w:t>- εκθέσεις αυτοκινήτων</w:t>
      </w:r>
    </w:p>
    <w:p>
      <w:pPr>
        <w:pStyle w:val="Normal"/>
        <w:widowControl w:val="false"/>
        <w:numPr>
          <w:ilvl w:val="0"/>
          <w:numId w:val="1"/>
        </w:numPr>
        <w:shd w:val="clear" w:color="auto" w:fill="FFFFFF"/>
        <w:suppressAutoHyphens w:val="true"/>
        <w:spacing w:lineRule="atLeast" w:line="240" w:before="0" w:after="0"/>
        <w:ind w:left="-142" w:hanging="6"/>
        <w:jc w:val="both"/>
        <w:textAlignment w:val="baseline"/>
        <w:rPr>
          <w:rFonts w:ascii="Times New Roman" w:hAnsi="Times New Roman" w:eastAsia="Calibri;Arial" w:cs="Times New Roman"/>
          <w:color w:val="000000"/>
          <w:sz w:val="24"/>
          <w:szCs w:val="24"/>
          <w:lang w:bidi="hi-IN"/>
        </w:rPr>
      </w:pPr>
      <w:r>
        <w:rPr>
          <w:rFonts w:eastAsia="Calibri;Arial" w:cs="Times New Roman" w:ascii="Times New Roman" w:hAnsi="Times New Roman"/>
          <w:color w:val="000000"/>
          <w:sz w:val="24"/>
          <w:szCs w:val="24"/>
          <w:lang w:bidi="hi-IN"/>
        </w:rPr>
        <w:t>- τράπεζες</w:t>
      </w:r>
    </w:p>
    <w:p>
      <w:pPr>
        <w:pStyle w:val="Normal"/>
        <w:widowControl w:val="false"/>
        <w:numPr>
          <w:ilvl w:val="0"/>
          <w:numId w:val="1"/>
        </w:numPr>
        <w:shd w:val="clear" w:color="auto" w:fill="FFFFFF"/>
        <w:suppressAutoHyphens w:val="true"/>
        <w:spacing w:lineRule="atLeast" w:line="240" w:before="0" w:after="0"/>
        <w:ind w:left="-142" w:hanging="6"/>
        <w:jc w:val="both"/>
        <w:textAlignment w:val="baseline"/>
        <w:rPr>
          <w:rFonts w:ascii="Times New Roman" w:hAnsi="Times New Roman" w:eastAsia="Calibri;Arial" w:cs="Times New Roman"/>
          <w:color w:val="000000"/>
          <w:sz w:val="24"/>
          <w:szCs w:val="24"/>
          <w:lang w:bidi="hi-IN"/>
        </w:rPr>
      </w:pPr>
      <w:r>
        <w:rPr>
          <w:rFonts w:eastAsia="Calibri;Arial" w:cs="Times New Roman" w:ascii="Times New Roman" w:hAnsi="Times New Roman"/>
          <w:color w:val="000000"/>
          <w:sz w:val="24"/>
          <w:szCs w:val="24"/>
          <w:lang w:bidi="hi-IN"/>
        </w:rPr>
        <w:t>- νυκτερινά κέντρα διασκέδασης</w:t>
      </w:r>
    </w:p>
    <w:p>
      <w:pPr>
        <w:pStyle w:val="Normal"/>
        <w:widowControl w:val="false"/>
        <w:numPr>
          <w:ilvl w:val="0"/>
          <w:numId w:val="1"/>
        </w:numPr>
        <w:shd w:val="clear" w:color="auto" w:fill="FFFFFF"/>
        <w:suppressAutoHyphens w:val="true"/>
        <w:spacing w:lineRule="atLeast" w:line="240" w:before="0" w:after="0"/>
        <w:ind w:left="-142" w:hanging="6"/>
        <w:jc w:val="both"/>
        <w:textAlignment w:val="baseline"/>
        <w:rPr>
          <w:rFonts w:ascii="Times New Roman" w:hAnsi="Times New Roman" w:eastAsia="Calibri;Arial" w:cs="Times New Roman"/>
          <w:color w:val="000000"/>
          <w:sz w:val="24"/>
          <w:szCs w:val="24"/>
          <w:lang w:bidi="hi-IN"/>
        </w:rPr>
      </w:pPr>
      <w:r>
        <w:rPr>
          <w:rFonts w:eastAsia="Calibri;Arial" w:cs="Times New Roman" w:ascii="Times New Roman" w:hAnsi="Times New Roman"/>
          <w:color w:val="000000"/>
          <w:sz w:val="24"/>
          <w:szCs w:val="24"/>
          <w:lang w:bidi="hi-IN"/>
        </w:rPr>
        <w:t>- ναυτιλιακές εταιρείες</w:t>
      </w:r>
    </w:p>
    <w:p>
      <w:pPr>
        <w:pStyle w:val="Normal"/>
        <w:widowControl w:val="false"/>
        <w:numPr>
          <w:ilvl w:val="0"/>
          <w:numId w:val="1"/>
        </w:numPr>
        <w:shd w:val="clear" w:color="auto" w:fill="FFFFFF"/>
        <w:suppressAutoHyphens w:val="true"/>
        <w:spacing w:lineRule="atLeast" w:line="240" w:before="0" w:after="0"/>
        <w:ind w:left="-142" w:hanging="6"/>
        <w:jc w:val="both"/>
        <w:textAlignment w:val="baseline"/>
        <w:rPr>
          <w:rFonts w:ascii="Times New Roman" w:hAnsi="Times New Roman" w:eastAsia="Calibri;Arial" w:cs="Times New Roman"/>
          <w:color w:val="000000"/>
          <w:sz w:val="24"/>
          <w:szCs w:val="24"/>
          <w:lang w:bidi="hi-IN"/>
        </w:rPr>
      </w:pPr>
      <w:r>
        <w:rPr>
          <w:rFonts w:eastAsia="Calibri;Arial" w:cs="Times New Roman" w:ascii="Times New Roman" w:hAnsi="Times New Roman"/>
          <w:color w:val="000000"/>
          <w:sz w:val="24"/>
          <w:szCs w:val="24"/>
          <w:lang w:bidi="hi-IN"/>
        </w:rPr>
        <w:t>- ιατρικά κέντρα και ιδιωτικές κλινικές</w:t>
      </w:r>
    </w:p>
    <w:p>
      <w:pPr>
        <w:pStyle w:val="Normal"/>
        <w:widowControl w:val="false"/>
        <w:numPr>
          <w:ilvl w:val="0"/>
          <w:numId w:val="1"/>
        </w:numPr>
        <w:shd w:val="clear" w:color="auto" w:fill="FFFFFF"/>
        <w:suppressAutoHyphens w:val="true"/>
        <w:spacing w:lineRule="atLeast" w:line="240" w:before="0" w:after="0"/>
        <w:ind w:left="-142" w:hanging="6"/>
        <w:jc w:val="both"/>
        <w:textAlignment w:val="baseline"/>
        <w:rPr>
          <w:rFonts w:ascii="Times New Roman" w:hAnsi="Times New Roman" w:eastAsia="Calibri;Arial" w:cs="Times New Roman"/>
          <w:color w:val="000000"/>
          <w:sz w:val="24"/>
          <w:szCs w:val="24"/>
          <w:lang w:bidi="hi-IN"/>
        </w:rPr>
      </w:pPr>
      <w:r>
        <w:rPr>
          <w:rFonts w:eastAsia="Calibri;Arial" w:cs="Times New Roman" w:ascii="Times New Roman" w:hAnsi="Times New Roman"/>
          <w:color w:val="000000"/>
          <w:sz w:val="24"/>
          <w:szCs w:val="24"/>
          <w:lang w:bidi="hi-IN"/>
        </w:rPr>
        <w:t>- ξενοδοχεία Α’ και Β’ κατηγορίας (πλην δωματίων)</w:t>
      </w:r>
    </w:p>
    <w:p>
      <w:pPr>
        <w:pStyle w:val="Normal"/>
        <w:widowControl w:val="false"/>
        <w:numPr>
          <w:ilvl w:val="0"/>
          <w:numId w:val="1"/>
        </w:numPr>
        <w:shd w:val="clear" w:color="auto" w:fill="FFFFFF"/>
        <w:suppressAutoHyphens w:val="true"/>
        <w:spacing w:lineRule="atLeast" w:line="240" w:before="0" w:after="0"/>
        <w:ind w:left="-142" w:hanging="6"/>
        <w:jc w:val="both"/>
        <w:textAlignment w:val="baseline"/>
        <w:rPr>
          <w:rFonts w:ascii="Times New Roman" w:hAnsi="Times New Roman" w:eastAsia="Calibri;Arial" w:cs="Times New Roman"/>
          <w:color w:val="000000"/>
          <w:sz w:val="24"/>
          <w:szCs w:val="24"/>
          <w:lang w:bidi="hi-IN"/>
        </w:rPr>
      </w:pPr>
      <w:r>
        <w:rPr>
          <w:rFonts w:eastAsia="Calibri;Arial" w:cs="Times New Roman" w:ascii="Times New Roman" w:hAnsi="Times New Roman"/>
          <w:color w:val="000000"/>
          <w:sz w:val="24"/>
          <w:szCs w:val="24"/>
          <w:lang w:bidi="hi-IN"/>
        </w:rPr>
        <w:t xml:space="preserve">- χαρτοπαικτικές λέσχες </w:t>
      </w:r>
    </w:p>
    <w:p>
      <w:pPr>
        <w:pStyle w:val="Normal"/>
        <w:widowControl w:val="false"/>
        <w:numPr>
          <w:ilvl w:val="0"/>
          <w:numId w:val="1"/>
        </w:numPr>
        <w:shd w:val="clear" w:color="auto" w:fill="FFFFFF"/>
        <w:suppressAutoHyphens w:val="true"/>
        <w:spacing w:lineRule="atLeast" w:line="240" w:before="0" w:after="0"/>
        <w:ind w:left="-142" w:hanging="6"/>
        <w:jc w:val="both"/>
        <w:textAlignment w:val="baseline"/>
        <w:rPr>
          <w:rFonts w:ascii="Times New Roman" w:hAnsi="Times New Roman" w:eastAsia="Calibri;Arial" w:cs="Times New Roman"/>
          <w:color w:val="000000"/>
          <w:sz w:val="24"/>
          <w:szCs w:val="24"/>
          <w:lang w:bidi="hi-IN"/>
        </w:rPr>
      </w:pPr>
      <w:r>
        <w:rPr>
          <w:rFonts w:eastAsia="Calibri;Arial" w:cs="Times New Roman" w:ascii="Times New Roman" w:hAnsi="Times New Roman"/>
          <w:color w:val="000000"/>
          <w:sz w:val="24"/>
          <w:szCs w:val="24"/>
          <w:lang w:bidi="hi-IN"/>
        </w:rPr>
        <w:t>- καταστήματα ηλεκτρονικών &amp; ηλεκτρικών ειδών μεγαλύτερα των 150 τ.μ.</w:t>
      </w:r>
    </w:p>
    <w:p>
      <w:pPr>
        <w:pStyle w:val="Normal"/>
        <w:widowControl w:val="false"/>
        <w:numPr>
          <w:ilvl w:val="0"/>
          <w:numId w:val="1"/>
        </w:numPr>
        <w:shd w:val="clear" w:color="auto" w:fill="FFFFFF"/>
        <w:suppressAutoHyphens w:val="true"/>
        <w:spacing w:lineRule="atLeast" w:line="240" w:before="0" w:after="0"/>
        <w:ind w:left="-142" w:hanging="6"/>
        <w:jc w:val="both"/>
        <w:textAlignment w:val="baseline"/>
        <w:rPr>
          <w:rFonts w:ascii="Times New Roman" w:hAnsi="Times New Roman" w:eastAsia="Calibri;Arial" w:cs="Times New Roman"/>
          <w:color w:val="000000"/>
          <w:sz w:val="24"/>
          <w:szCs w:val="24"/>
          <w:lang w:bidi="hi-IN"/>
        </w:rPr>
      </w:pPr>
      <w:r>
        <w:rPr>
          <w:rFonts w:eastAsia="Calibri;Arial" w:cs="Times New Roman" w:ascii="Times New Roman" w:hAnsi="Times New Roman"/>
          <w:color w:val="000000"/>
          <w:sz w:val="24"/>
          <w:szCs w:val="24"/>
          <w:lang w:bidi="hi-IN"/>
        </w:rPr>
        <w:t>- οβελιστήρια, ψητοπωλεία, εστιατόρια, αναψυκτήρια, καφετέριες, μπαρ, πιτσαρίες</w:t>
      </w:r>
    </w:p>
    <w:p>
      <w:pPr>
        <w:pStyle w:val="Normal"/>
        <w:widowControl w:val="false"/>
        <w:numPr>
          <w:ilvl w:val="0"/>
          <w:numId w:val="1"/>
        </w:numPr>
        <w:shd w:val="clear" w:color="auto" w:fill="FFFFFF"/>
        <w:suppressAutoHyphens w:val="true"/>
        <w:spacing w:lineRule="atLeast" w:line="240" w:before="0" w:after="0"/>
        <w:ind w:left="142" w:hanging="284"/>
        <w:jc w:val="both"/>
        <w:textAlignment w:val="baseline"/>
        <w:rPr>
          <w:rFonts w:ascii="Times New Roman" w:hAnsi="Times New Roman" w:eastAsia="Calibri;Arial" w:cs="Times New Roman"/>
          <w:color w:val="000000"/>
          <w:sz w:val="24"/>
          <w:szCs w:val="24"/>
          <w:lang w:bidi="hi-IN"/>
        </w:rPr>
      </w:pPr>
      <w:r>
        <w:rPr>
          <w:rFonts w:eastAsia="Calibri;Arial" w:cs="Times New Roman" w:ascii="Times New Roman" w:hAnsi="Times New Roman"/>
          <w:color w:val="000000"/>
          <w:sz w:val="24"/>
          <w:szCs w:val="24"/>
          <w:lang w:bidi="hi-IN"/>
        </w:rPr>
        <w:t>- καταστήματα λιανικής-χονδρικής πώλησης προϊόντων μεγαλύτερα από 500 τ.μ. κλειστού στεγασμένου χώρου</w:t>
      </w:r>
    </w:p>
    <w:p>
      <w:pPr>
        <w:pStyle w:val="Normal"/>
        <w:widowControl w:val="false"/>
        <w:numPr>
          <w:ilvl w:val="0"/>
          <w:numId w:val="1"/>
        </w:numPr>
        <w:shd w:val="clear" w:color="auto" w:fill="FFFFFF"/>
        <w:suppressAutoHyphens w:val="true"/>
        <w:spacing w:lineRule="atLeast" w:line="240" w:before="0" w:after="0"/>
        <w:ind w:left="-142" w:hanging="6"/>
        <w:jc w:val="both"/>
        <w:textAlignment w:val="baseline"/>
        <w:rPr>
          <w:rFonts w:ascii="Times New Roman" w:hAnsi="Times New Roman" w:eastAsia="Calibri;Arial" w:cs="Times New Roman"/>
          <w:color w:val="000000"/>
          <w:sz w:val="24"/>
          <w:szCs w:val="24"/>
          <w:lang w:bidi="hi-IN"/>
        </w:rPr>
      </w:pPr>
      <w:r>
        <w:rPr>
          <w:rFonts w:eastAsia="Calibri;Arial" w:cs="Times New Roman" w:ascii="Times New Roman" w:hAnsi="Times New Roman"/>
          <w:color w:val="000000"/>
          <w:sz w:val="24"/>
          <w:szCs w:val="24"/>
          <w:lang w:bidi="hi-IN"/>
        </w:rPr>
      </w:r>
    </w:p>
    <w:p>
      <w:pPr>
        <w:pStyle w:val="Style16"/>
        <w:numPr>
          <w:ilvl w:val="0"/>
          <w:numId w:val="1"/>
        </w:numPr>
        <w:ind w:left="0" w:right="-46" w:hanging="0"/>
        <w:jc w:val="both"/>
        <w:rPr>
          <w:b w:val="false"/>
          <w:b w:val="false"/>
          <w:bCs/>
          <w:sz w:val="24"/>
          <w:szCs w:val="24"/>
        </w:rPr>
      </w:pPr>
      <w:r>
        <w:rPr>
          <w:b w:val="false"/>
          <w:bCs/>
          <w:sz w:val="24"/>
          <w:szCs w:val="24"/>
        </w:rPr>
        <w:t>Επισημαίνουμε ότι εξακολουθούν να ισχύουν οι μειώσεις επιφανειών οι οποίες αναφέρονται στις ανωτέρω αποφάσεις ΔΣ και συγκεκριμένα:</w:t>
      </w:r>
    </w:p>
    <w:p>
      <w:pPr>
        <w:pStyle w:val="ListParagraph"/>
        <w:ind w:left="0" w:hanging="0"/>
        <w:rPr>
          <w:rFonts w:ascii="Times New Roman" w:hAnsi="Times New Roman" w:cs="Times New Roman"/>
          <w:bCs/>
          <w:sz w:val="24"/>
          <w:szCs w:val="24"/>
        </w:rPr>
      </w:pPr>
      <w:r>
        <w:rPr>
          <w:rFonts w:cs="Times New Roman" w:ascii="Times New Roman" w:hAnsi="Times New Roman"/>
          <w:bCs/>
          <w:sz w:val="24"/>
          <w:szCs w:val="24"/>
        </w:rPr>
      </w:r>
    </w:p>
    <w:p>
      <w:pPr>
        <w:pStyle w:val="Style16"/>
        <w:numPr>
          <w:ilvl w:val="0"/>
          <w:numId w:val="1"/>
        </w:numPr>
        <w:ind w:left="0" w:right="-46" w:hanging="0"/>
        <w:jc w:val="both"/>
        <w:rPr>
          <w:b w:val="false"/>
          <w:b w:val="false"/>
          <w:bCs/>
          <w:sz w:val="24"/>
          <w:szCs w:val="24"/>
          <w:u w:val="single"/>
        </w:rPr>
      </w:pPr>
      <w:r>
        <w:rPr>
          <w:b w:val="false"/>
          <w:bCs/>
          <w:sz w:val="24"/>
          <w:szCs w:val="24"/>
          <w:u w:val="single"/>
        </w:rPr>
        <w:t xml:space="preserve">Μειώσεις Επιφανειών </w:t>
      </w:r>
      <w:r>
        <w:rPr>
          <w:sz w:val="24"/>
          <w:szCs w:val="24"/>
          <w:u w:val="single"/>
        </w:rPr>
        <w:t>στεγασμένων χώρων</w:t>
      </w:r>
      <w:r>
        <w:rPr>
          <w:b w:val="false"/>
          <w:bCs/>
          <w:sz w:val="24"/>
          <w:szCs w:val="24"/>
          <w:u w:val="single"/>
        </w:rPr>
        <w:t xml:space="preserve"> άλλης χρήσεως πέραν της οικιακής (καταστήματα, γραφεία, βιομηχανίες κ.λ.π.) με εμβαδό </w:t>
      </w:r>
      <w:r>
        <w:rPr>
          <w:sz w:val="24"/>
          <w:szCs w:val="24"/>
          <w:u w:val="single"/>
        </w:rPr>
        <w:t>έως 6.000 τ.μ</w:t>
      </w:r>
      <w:r>
        <w:rPr>
          <w:b w:val="false"/>
          <w:bCs/>
          <w:sz w:val="24"/>
          <w:szCs w:val="24"/>
          <w:u w:val="single"/>
        </w:rPr>
        <w:t xml:space="preserve"> .</w:t>
      </w:r>
    </w:p>
    <w:p>
      <w:pPr>
        <w:pStyle w:val="Style16"/>
        <w:numPr>
          <w:ilvl w:val="0"/>
          <w:numId w:val="1"/>
        </w:numPr>
        <w:ind w:left="426" w:right="-46" w:hanging="0"/>
        <w:jc w:val="both"/>
        <w:rPr>
          <w:b w:val="false"/>
          <w:b w:val="false"/>
          <w:bCs/>
          <w:sz w:val="24"/>
          <w:szCs w:val="24"/>
        </w:rPr>
      </w:pPr>
      <w:r>
        <w:rPr>
          <w:b w:val="false"/>
          <w:bCs/>
          <w:sz w:val="24"/>
          <w:szCs w:val="24"/>
        </w:rPr>
        <w:t xml:space="preserve">Μείωση του εμβαδού των στεγασμένων χώρων άλλης χρήσεως πέραν της οικιακής (δηλ. καταστήματα, γραφεία, βιομηχανίες κ.λ.π) των οποίων η επιφάνεια υπερβαίνει τα 1000 τ.μ ως εξής : </w:t>
      </w:r>
    </w:p>
    <w:p>
      <w:pPr>
        <w:pStyle w:val="Style16"/>
        <w:numPr>
          <w:ilvl w:val="0"/>
          <w:numId w:val="1"/>
        </w:numPr>
        <w:ind w:left="426" w:right="-46" w:hanging="0"/>
        <w:jc w:val="both"/>
        <w:rPr>
          <w:b w:val="false"/>
          <w:b w:val="false"/>
          <w:bCs/>
          <w:sz w:val="24"/>
          <w:szCs w:val="24"/>
        </w:rPr>
      </w:pPr>
      <w:r>
        <w:rPr>
          <w:b w:val="false"/>
          <w:bCs/>
          <w:sz w:val="24"/>
          <w:szCs w:val="24"/>
        </w:rPr>
        <w:t>Επιφάνεια μέχρι 1.000 τ.μ καμία μείωση .</w:t>
      </w:r>
    </w:p>
    <w:p>
      <w:pPr>
        <w:pStyle w:val="Style16"/>
        <w:numPr>
          <w:ilvl w:val="0"/>
          <w:numId w:val="1"/>
        </w:numPr>
        <w:ind w:left="426" w:right="-46" w:hanging="0"/>
        <w:jc w:val="both"/>
        <w:rPr>
          <w:b w:val="false"/>
          <w:b w:val="false"/>
          <w:bCs/>
          <w:sz w:val="24"/>
          <w:szCs w:val="24"/>
        </w:rPr>
      </w:pPr>
      <w:r>
        <w:rPr>
          <w:b w:val="false"/>
          <w:bCs/>
          <w:sz w:val="24"/>
          <w:szCs w:val="24"/>
        </w:rPr>
        <w:t xml:space="preserve">Επιφάνεια από 1.000 ως 6.000 τ.μ </w:t>
      </w:r>
      <w:r>
        <w:rPr>
          <w:b w:val="false"/>
          <w:bCs/>
          <w:sz w:val="24"/>
          <w:szCs w:val="24"/>
          <w:u w:val="single"/>
        </w:rPr>
        <w:t>μείωση της επιφάνειας κατά 40%.</w:t>
      </w:r>
      <w:bookmarkStart w:id="5" w:name="_Hlk149819077"/>
      <w:bookmarkEnd w:id="5"/>
    </w:p>
    <w:p>
      <w:pPr>
        <w:pStyle w:val="Style16"/>
        <w:numPr>
          <w:ilvl w:val="0"/>
          <w:numId w:val="1"/>
        </w:numPr>
        <w:ind w:left="0" w:right="-46" w:hanging="0"/>
        <w:jc w:val="both"/>
        <w:rPr>
          <w:b w:val="false"/>
          <w:b w:val="false"/>
          <w:bCs/>
          <w:sz w:val="24"/>
          <w:szCs w:val="24"/>
        </w:rPr>
      </w:pPr>
      <w:r>
        <w:rPr>
          <w:b w:val="false"/>
          <w:bCs/>
          <w:sz w:val="24"/>
          <w:szCs w:val="24"/>
        </w:rPr>
      </w:r>
    </w:p>
    <w:p>
      <w:pPr>
        <w:pStyle w:val="Style16"/>
        <w:numPr>
          <w:ilvl w:val="0"/>
          <w:numId w:val="1"/>
        </w:numPr>
        <w:ind w:left="0" w:right="-46" w:hanging="0"/>
        <w:jc w:val="both"/>
        <w:rPr>
          <w:b w:val="false"/>
          <w:b w:val="false"/>
          <w:bCs/>
          <w:sz w:val="24"/>
          <w:szCs w:val="24"/>
          <w:u w:val="single"/>
        </w:rPr>
      </w:pPr>
      <w:r>
        <w:rPr>
          <w:b w:val="false"/>
          <w:bCs/>
          <w:sz w:val="24"/>
          <w:szCs w:val="24"/>
          <w:u w:val="single"/>
        </w:rPr>
        <w:t xml:space="preserve">Μειώσεις Επιφανειών </w:t>
      </w:r>
      <w:r>
        <w:rPr>
          <w:sz w:val="24"/>
          <w:szCs w:val="24"/>
          <w:u w:val="single"/>
        </w:rPr>
        <w:t>στεγασμένων  χώρων</w:t>
      </w:r>
      <w:r>
        <w:rPr>
          <w:b w:val="false"/>
          <w:bCs/>
          <w:sz w:val="24"/>
          <w:szCs w:val="24"/>
          <w:u w:val="single"/>
        </w:rPr>
        <w:t xml:space="preserve"> άλλης χρήσεως πέραν της οικιακής (καταστήματα, γραφεία, βιομηχανίες κ.λ.π.) με εμβαδό </w:t>
      </w:r>
      <w:r>
        <w:rPr>
          <w:sz w:val="24"/>
          <w:szCs w:val="24"/>
          <w:u w:val="single"/>
        </w:rPr>
        <w:t>πάνω από 6.000 τ.μ</w:t>
      </w:r>
      <w:r>
        <w:rPr>
          <w:b w:val="false"/>
          <w:bCs/>
          <w:sz w:val="24"/>
          <w:szCs w:val="24"/>
          <w:u w:val="single"/>
        </w:rPr>
        <w:t xml:space="preserve"> .</w:t>
      </w:r>
    </w:p>
    <w:p>
      <w:pPr>
        <w:pStyle w:val="Style16"/>
        <w:numPr>
          <w:ilvl w:val="0"/>
          <w:numId w:val="1"/>
        </w:numPr>
        <w:ind w:left="426" w:right="-46" w:hanging="0"/>
        <w:jc w:val="both"/>
        <w:rPr>
          <w:b w:val="false"/>
          <w:b w:val="false"/>
          <w:bCs/>
          <w:sz w:val="24"/>
          <w:szCs w:val="24"/>
        </w:rPr>
      </w:pPr>
      <w:r>
        <w:rPr>
          <w:b w:val="false"/>
          <w:bCs/>
          <w:sz w:val="24"/>
          <w:szCs w:val="24"/>
        </w:rPr>
        <w:t xml:space="preserve">Μείωση του εμβαδού των στεγασμένων χώρων άλλης χρήσεως πέραν της οικιακής (δηλ. καταστήματα, γραφεία, βιομηχανίες κ.λ.π) των οποίων η επιφάνεια υπερβαίνει τα 6000 τ.μ ως εξής : </w:t>
      </w:r>
    </w:p>
    <w:p>
      <w:pPr>
        <w:pStyle w:val="Style16"/>
        <w:numPr>
          <w:ilvl w:val="0"/>
          <w:numId w:val="1"/>
        </w:numPr>
        <w:ind w:left="426" w:right="-46" w:hanging="0"/>
        <w:jc w:val="both"/>
        <w:rPr>
          <w:b w:val="false"/>
          <w:b w:val="false"/>
          <w:bCs/>
          <w:sz w:val="24"/>
          <w:szCs w:val="24"/>
        </w:rPr>
      </w:pPr>
      <w:r>
        <w:rPr>
          <w:b w:val="false"/>
          <w:bCs/>
          <w:sz w:val="24"/>
          <w:szCs w:val="24"/>
        </w:rPr>
        <w:t xml:space="preserve">Επιφάνεια πάνω από 6.000 τ.μ </w:t>
      </w:r>
      <w:r>
        <w:rPr>
          <w:b w:val="false"/>
          <w:bCs/>
          <w:sz w:val="24"/>
          <w:szCs w:val="24"/>
          <w:u w:val="single"/>
        </w:rPr>
        <w:t>μείωση της επιφάνειας κατά 60%.</w:t>
      </w:r>
    </w:p>
    <w:p>
      <w:pPr>
        <w:pStyle w:val="Style16"/>
        <w:numPr>
          <w:ilvl w:val="0"/>
          <w:numId w:val="1"/>
        </w:numPr>
        <w:ind w:left="0" w:right="-46" w:hanging="0"/>
        <w:jc w:val="both"/>
        <w:rPr>
          <w:b w:val="false"/>
          <w:b w:val="false"/>
          <w:bCs/>
          <w:sz w:val="24"/>
          <w:szCs w:val="24"/>
        </w:rPr>
      </w:pPr>
      <w:r>
        <w:rPr>
          <w:b w:val="false"/>
          <w:bCs/>
          <w:sz w:val="24"/>
          <w:szCs w:val="24"/>
        </w:rPr>
      </w:r>
    </w:p>
    <w:p>
      <w:pPr>
        <w:pStyle w:val="Style16"/>
        <w:numPr>
          <w:ilvl w:val="0"/>
          <w:numId w:val="1"/>
        </w:numPr>
        <w:ind w:left="0" w:right="-46" w:hanging="0"/>
        <w:jc w:val="both"/>
        <w:rPr>
          <w:b w:val="false"/>
          <w:b w:val="false"/>
          <w:bCs/>
          <w:sz w:val="24"/>
          <w:szCs w:val="24"/>
          <w:u w:val="single"/>
        </w:rPr>
      </w:pPr>
      <w:r>
        <w:rPr>
          <w:b w:val="false"/>
          <w:bCs/>
          <w:sz w:val="24"/>
          <w:szCs w:val="24"/>
          <w:u w:val="single"/>
        </w:rPr>
        <w:t xml:space="preserve">Μειώσεις επιφανειών </w:t>
      </w:r>
      <w:r>
        <w:rPr>
          <w:sz w:val="24"/>
          <w:szCs w:val="24"/>
          <w:u w:val="single"/>
        </w:rPr>
        <w:t>μη στεγασμένων χώρων</w:t>
      </w:r>
      <w:r>
        <w:rPr>
          <w:b w:val="false"/>
          <w:bCs/>
          <w:sz w:val="24"/>
          <w:szCs w:val="24"/>
          <w:u w:val="single"/>
        </w:rPr>
        <w:t xml:space="preserve"> άλλης χρήσεως πέραν της οικιακής (καταστήματα, γραφεία, βιομηχανίες κ.λ.π.) με εμβαδό </w:t>
      </w:r>
      <w:r>
        <w:rPr>
          <w:sz w:val="24"/>
          <w:szCs w:val="24"/>
          <w:u w:val="single"/>
        </w:rPr>
        <w:t>έως 6.000 τ.μ</w:t>
      </w:r>
      <w:r>
        <w:rPr>
          <w:b w:val="false"/>
          <w:bCs/>
          <w:sz w:val="24"/>
          <w:szCs w:val="24"/>
          <w:u w:val="single"/>
        </w:rPr>
        <w:t xml:space="preserve"> .</w:t>
      </w:r>
    </w:p>
    <w:p>
      <w:pPr>
        <w:pStyle w:val="Style16"/>
        <w:numPr>
          <w:ilvl w:val="0"/>
          <w:numId w:val="1"/>
        </w:numPr>
        <w:ind w:left="426" w:right="-46" w:hanging="0"/>
        <w:jc w:val="both"/>
        <w:rPr>
          <w:b w:val="false"/>
          <w:b w:val="false"/>
          <w:bCs/>
          <w:sz w:val="24"/>
          <w:szCs w:val="24"/>
        </w:rPr>
      </w:pPr>
      <w:r>
        <w:rPr>
          <w:b w:val="false"/>
          <w:bCs/>
          <w:sz w:val="24"/>
          <w:szCs w:val="24"/>
        </w:rPr>
        <w:t xml:space="preserve">Μείωση του εμβαδού των μη στεγασμένων χώρων άλλης χρήσεως πέραν της οικιακής (δηλ. καταστήματα, γραφεία ,βιομηχανίες κ.λ.π) των οποίων η επιφάνεια υπερβαίνει τα 1000 τ.μ ως εξής : </w:t>
      </w:r>
    </w:p>
    <w:p>
      <w:pPr>
        <w:pStyle w:val="Style16"/>
        <w:numPr>
          <w:ilvl w:val="0"/>
          <w:numId w:val="1"/>
        </w:numPr>
        <w:ind w:left="426" w:right="-46" w:hanging="0"/>
        <w:jc w:val="both"/>
        <w:rPr>
          <w:b w:val="false"/>
          <w:b w:val="false"/>
          <w:bCs/>
          <w:sz w:val="24"/>
          <w:szCs w:val="24"/>
        </w:rPr>
      </w:pPr>
      <w:r>
        <w:rPr>
          <w:b w:val="false"/>
          <w:bCs/>
          <w:sz w:val="24"/>
          <w:szCs w:val="24"/>
        </w:rPr>
        <w:t>Επιφάνεια μέχρι 1.000 τ.μ καμία μείωση .</w:t>
      </w:r>
    </w:p>
    <w:p>
      <w:pPr>
        <w:pStyle w:val="Style16"/>
        <w:numPr>
          <w:ilvl w:val="0"/>
          <w:numId w:val="1"/>
        </w:numPr>
        <w:ind w:left="426" w:right="-46" w:hanging="0"/>
        <w:jc w:val="both"/>
        <w:rPr>
          <w:b w:val="false"/>
          <w:b w:val="false"/>
          <w:bCs/>
          <w:sz w:val="24"/>
          <w:szCs w:val="24"/>
        </w:rPr>
      </w:pPr>
      <w:r>
        <w:rPr>
          <w:b w:val="false"/>
          <w:bCs/>
          <w:sz w:val="24"/>
          <w:szCs w:val="24"/>
        </w:rPr>
        <w:t xml:space="preserve">Επιφάνεια από 1.000 τ.μ ως 6.000 τ.μ </w:t>
      </w:r>
      <w:r>
        <w:rPr>
          <w:b w:val="false"/>
          <w:bCs/>
          <w:sz w:val="24"/>
          <w:szCs w:val="24"/>
          <w:u w:val="single"/>
        </w:rPr>
        <w:t>μείωση της επιφάνειας κατά 60 %</w:t>
      </w:r>
      <w:r>
        <w:rPr>
          <w:b w:val="false"/>
          <w:bCs/>
          <w:sz w:val="24"/>
          <w:szCs w:val="24"/>
        </w:rPr>
        <w:t xml:space="preserve"> .</w:t>
      </w:r>
    </w:p>
    <w:p>
      <w:pPr>
        <w:pStyle w:val="Style16"/>
        <w:numPr>
          <w:ilvl w:val="0"/>
          <w:numId w:val="1"/>
        </w:numPr>
        <w:ind w:left="0" w:right="-46" w:hanging="0"/>
        <w:jc w:val="both"/>
        <w:rPr>
          <w:b w:val="false"/>
          <w:b w:val="false"/>
          <w:bCs/>
          <w:sz w:val="24"/>
          <w:szCs w:val="24"/>
          <w:u w:val="single"/>
        </w:rPr>
      </w:pPr>
      <w:r>
        <w:rPr>
          <w:b w:val="false"/>
          <w:bCs/>
          <w:sz w:val="24"/>
          <w:szCs w:val="24"/>
          <w:u w:val="single"/>
        </w:rPr>
      </w:r>
    </w:p>
    <w:p>
      <w:pPr>
        <w:pStyle w:val="Style16"/>
        <w:numPr>
          <w:ilvl w:val="0"/>
          <w:numId w:val="1"/>
        </w:numPr>
        <w:ind w:left="0" w:right="-46" w:hanging="0"/>
        <w:jc w:val="both"/>
        <w:rPr>
          <w:b w:val="false"/>
          <w:b w:val="false"/>
          <w:bCs/>
          <w:sz w:val="24"/>
          <w:szCs w:val="24"/>
          <w:u w:val="single"/>
        </w:rPr>
      </w:pPr>
      <w:r>
        <w:rPr>
          <w:b w:val="false"/>
          <w:bCs/>
          <w:sz w:val="24"/>
          <w:szCs w:val="24"/>
          <w:u w:val="single"/>
        </w:rPr>
        <w:t xml:space="preserve">Μειώσεις επιφανειών </w:t>
      </w:r>
      <w:r>
        <w:rPr>
          <w:sz w:val="24"/>
          <w:szCs w:val="24"/>
          <w:u w:val="single"/>
        </w:rPr>
        <w:t>μη στεγασμένων χώρων</w:t>
      </w:r>
      <w:r>
        <w:rPr>
          <w:b w:val="false"/>
          <w:bCs/>
          <w:sz w:val="24"/>
          <w:szCs w:val="24"/>
          <w:u w:val="single"/>
        </w:rPr>
        <w:t xml:space="preserve"> άλλης χρήσεως πέραν της οικιακής (καταστήματα, γραφεία, βιομηχανίες κ.λ.π.) με εμβαδό </w:t>
      </w:r>
      <w:r>
        <w:rPr>
          <w:sz w:val="24"/>
          <w:szCs w:val="24"/>
          <w:u w:val="single"/>
        </w:rPr>
        <w:t>πάνω από  6.000 τ.μ</w:t>
      </w:r>
      <w:r>
        <w:rPr>
          <w:b w:val="false"/>
          <w:bCs/>
          <w:sz w:val="24"/>
          <w:szCs w:val="24"/>
          <w:u w:val="single"/>
        </w:rPr>
        <w:t xml:space="preserve"> .</w:t>
      </w:r>
    </w:p>
    <w:p>
      <w:pPr>
        <w:pStyle w:val="Style16"/>
        <w:numPr>
          <w:ilvl w:val="0"/>
          <w:numId w:val="1"/>
        </w:numPr>
        <w:ind w:left="426" w:right="-46" w:hanging="0"/>
        <w:jc w:val="both"/>
        <w:rPr>
          <w:b w:val="false"/>
          <w:b w:val="false"/>
          <w:bCs/>
          <w:sz w:val="24"/>
          <w:szCs w:val="24"/>
        </w:rPr>
      </w:pPr>
      <w:r>
        <w:rPr>
          <w:b w:val="false"/>
          <w:bCs/>
          <w:sz w:val="24"/>
          <w:szCs w:val="24"/>
        </w:rPr>
        <w:t xml:space="preserve">Μείωση του εμβαδού των μη στεγασμένων χώρων άλλης χρήσεως πέραν της οικιακής (δηλ. καταστήματα, γραφεία ,βιομηχανίες κ.λ.π) των οποίων η επιφάνεια υπερβαίνει τα 6000 τ.μ ως εξής : </w:t>
      </w:r>
    </w:p>
    <w:p>
      <w:pPr>
        <w:pStyle w:val="Style16"/>
        <w:numPr>
          <w:ilvl w:val="0"/>
          <w:numId w:val="1"/>
        </w:numPr>
        <w:ind w:left="426" w:right="-46" w:hanging="0"/>
        <w:jc w:val="both"/>
        <w:rPr>
          <w:b w:val="false"/>
          <w:b w:val="false"/>
          <w:bCs/>
          <w:sz w:val="24"/>
          <w:szCs w:val="24"/>
        </w:rPr>
      </w:pPr>
      <w:r>
        <w:rPr>
          <w:b w:val="false"/>
          <w:bCs/>
          <w:sz w:val="24"/>
          <w:szCs w:val="24"/>
        </w:rPr>
        <w:t xml:space="preserve">Επιφάνεια πάνω από 6.000 τ.μ </w:t>
      </w:r>
      <w:r>
        <w:rPr>
          <w:b w:val="false"/>
          <w:bCs/>
          <w:sz w:val="24"/>
          <w:szCs w:val="24"/>
          <w:u w:val="single"/>
        </w:rPr>
        <w:t>μείωση της επιφάνειας κατά 70%.</w:t>
      </w:r>
    </w:p>
    <w:p>
      <w:pPr>
        <w:pStyle w:val="Style16"/>
        <w:numPr>
          <w:ilvl w:val="0"/>
          <w:numId w:val="1"/>
        </w:numPr>
        <w:ind w:left="426" w:right="-46" w:hanging="0"/>
        <w:jc w:val="both"/>
        <w:rPr>
          <w:rFonts w:eastAsia="Calibri;Arial"/>
          <w:color w:val="000000"/>
          <w:sz w:val="24"/>
          <w:szCs w:val="24"/>
          <w:lang w:bidi="hi-IN"/>
        </w:rPr>
      </w:pPr>
      <w:r>
        <w:rPr>
          <w:rFonts w:eastAsia="Calibri;Arial"/>
          <w:color w:val="000000"/>
          <w:sz w:val="24"/>
          <w:szCs w:val="24"/>
          <w:lang w:bidi="hi-IN"/>
        </w:rPr>
      </w:r>
    </w:p>
    <w:p>
      <w:pPr>
        <w:pStyle w:val="Normal"/>
        <w:widowControl w:val="false"/>
        <w:numPr>
          <w:ilvl w:val="0"/>
          <w:numId w:val="1"/>
        </w:numPr>
        <w:shd w:val="clear" w:color="auto" w:fill="FFFFFF"/>
        <w:suppressAutoHyphens w:val="true"/>
        <w:spacing w:lineRule="atLeast" w:line="240" w:before="0" w:after="0"/>
        <w:ind w:left="-142" w:hanging="6"/>
        <w:jc w:val="both"/>
        <w:textAlignment w:val="baseline"/>
        <w:rPr>
          <w:rFonts w:ascii="Times New Roman" w:hAnsi="Times New Roman" w:eastAsia="Calibri;Arial" w:cs="Times New Roman"/>
          <w:color w:val="000000"/>
          <w:sz w:val="24"/>
          <w:szCs w:val="24"/>
          <w:lang w:bidi="hi-IN"/>
        </w:rPr>
      </w:pPr>
      <w:r>
        <w:rPr>
          <w:rFonts w:eastAsia="Calibri;Arial" w:cs="Times New Roman" w:ascii="Times New Roman" w:hAnsi="Times New Roman"/>
          <w:color w:val="000000"/>
          <w:sz w:val="24"/>
          <w:szCs w:val="24"/>
          <w:lang w:bidi="hi-IN"/>
        </w:rPr>
        <w:t xml:space="preserve">Διευκρινίζεται ότι όλες οι στεγασμένες θέσεις στάθμευσης που μισθώνονται θα χρεώνονται με τον γενικό επαγγελματικό συντελεστή εκτός αν από το μισθωτήριο αποδεικνύεται ότι πρόκειται για παρακολούθημα οικίας που χρεώνεται με οικιακό συντελεστή. </w:t>
      </w:r>
    </w:p>
    <w:p>
      <w:pPr>
        <w:pStyle w:val="Normal"/>
        <w:widowControl w:val="false"/>
        <w:numPr>
          <w:ilvl w:val="0"/>
          <w:numId w:val="1"/>
        </w:numPr>
        <w:shd w:val="clear" w:color="auto" w:fill="FFFFFF"/>
        <w:suppressAutoHyphens w:val="true"/>
        <w:spacing w:lineRule="atLeast" w:line="240" w:before="0" w:after="0"/>
        <w:ind w:left="-142" w:hanging="6"/>
        <w:jc w:val="both"/>
        <w:textAlignment w:val="baseline"/>
        <w:rPr>
          <w:rFonts w:ascii="Times New Roman" w:hAnsi="Times New Roman" w:eastAsia="Calibri;Arial" w:cs="Times New Roman"/>
          <w:color w:val="000000"/>
          <w:sz w:val="24"/>
          <w:szCs w:val="24"/>
          <w:lang w:bidi="hi-IN"/>
        </w:rPr>
      </w:pPr>
      <w:r>
        <w:rPr>
          <w:rFonts w:eastAsia="Calibri;Arial" w:cs="Times New Roman" w:ascii="Times New Roman" w:hAnsi="Times New Roman"/>
          <w:color w:val="000000"/>
          <w:sz w:val="24"/>
          <w:szCs w:val="24"/>
          <w:lang w:bidi="hi-IN"/>
        </w:rPr>
      </w:r>
    </w:p>
    <w:p>
      <w:pPr>
        <w:pStyle w:val="Normal"/>
        <w:widowControl w:val="false"/>
        <w:numPr>
          <w:ilvl w:val="0"/>
          <w:numId w:val="1"/>
        </w:numPr>
        <w:shd w:val="clear" w:color="auto" w:fill="FFFFFF"/>
        <w:suppressAutoHyphens w:val="true"/>
        <w:spacing w:lineRule="atLeast" w:line="240" w:before="0" w:after="0"/>
        <w:ind w:left="-142" w:hanging="6"/>
        <w:jc w:val="both"/>
        <w:textAlignment w:val="baseline"/>
        <w:rPr>
          <w:rFonts w:ascii="Times New Roman" w:hAnsi="Times New Roman" w:eastAsia="Calibri;Arial" w:cs="Times New Roman"/>
          <w:color w:val="000000"/>
          <w:sz w:val="24"/>
          <w:szCs w:val="24"/>
          <w:lang w:bidi="hi-IN"/>
        </w:rPr>
      </w:pPr>
      <w:r>
        <w:rPr>
          <w:rFonts w:eastAsia="Calibri;Arial" w:cs="Times New Roman" w:ascii="Times New Roman" w:hAnsi="Times New Roman"/>
          <w:color w:val="000000"/>
          <w:sz w:val="24"/>
          <w:szCs w:val="24"/>
          <w:lang w:bidi="hi-IN"/>
        </w:rPr>
        <w:t>Ορίζουμε μηδενικό συντελεστή Δημοτικών Τελών για τα ακίνητα (οικόπεδα &amp; κτίσματα) που δεν έχουν ηλεκτροδοτηθεί ποτέ και δεν έχουν χρησιμοποιηθεί τουλάχιστον την τελευταία δεκαετία σύμφωνα με υπεύθυνη δήλωση του ιδιοκτήτη τους.</w:t>
      </w:r>
    </w:p>
    <w:p>
      <w:pPr>
        <w:pStyle w:val="ListParagraph"/>
        <w:rPr>
          <w:rFonts w:ascii="Times New Roman" w:hAnsi="Times New Roman" w:eastAsia="Calibri;Arial" w:cs="Times New Roman"/>
          <w:color w:val="000000"/>
          <w:sz w:val="24"/>
          <w:szCs w:val="24"/>
          <w:lang w:bidi="hi-IN"/>
        </w:rPr>
      </w:pPr>
      <w:r>
        <w:rPr>
          <w:rFonts w:eastAsia="Calibri;Arial" w:cs="Times New Roman" w:ascii="Times New Roman" w:hAnsi="Times New Roman"/>
          <w:color w:val="000000"/>
          <w:sz w:val="24"/>
          <w:szCs w:val="24"/>
          <w:lang w:bidi="hi-IN"/>
        </w:rPr>
      </w:r>
    </w:p>
    <w:p>
      <w:pPr>
        <w:pStyle w:val="Normal"/>
        <w:widowControl w:val="false"/>
        <w:numPr>
          <w:ilvl w:val="0"/>
          <w:numId w:val="1"/>
        </w:numPr>
        <w:shd w:val="clear" w:color="auto" w:fill="FFFFFF"/>
        <w:suppressAutoHyphens w:val="true"/>
        <w:spacing w:lineRule="atLeast" w:line="240" w:before="0" w:after="0"/>
        <w:ind w:left="-142" w:hanging="6"/>
        <w:jc w:val="both"/>
        <w:textAlignment w:val="baseline"/>
        <w:rPr>
          <w:rFonts w:ascii="Times New Roman" w:hAnsi="Times New Roman" w:eastAsia="Calibri;Arial" w:cs="Times New Roman"/>
          <w:color w:val="000000"/>
          <w:sz w:val="24"/>
          <w:szCs w:val="24"/>
          <w:u w:val="single"/>
          <w:lang w:bidi="hi-IN"/>
        </w:rPr>
      </w:pPr>
      <w:r>
        <w:rPr>
          <w:rFonts w:eastAsia="Calibri;Arial" w:cs="Times New Roman" w:ascii="Times New Roman" w:hAnsi="Times New Roman"/>
          <w:color w:val="000000"/>
          <w:sz w:val="24"/>
          <w:szCs w:val="24"/>
          <w:u w:val="single"/>
          <w:lang w:bidi="hi-IN"/>
        </w:rPr>
        <w:t>ΑΠΑΛΛΑΓΕΣ:</w:t>
      </w:r>
    </w:p>
    <w:p>
      <w:pPr>
        <w:pStyle w:val="Normal"/>
        <w:widowControl w:val="false"/>
        <w:numPr>
          <w:ilvl w:val="0"/>
          <w:numId w:val="1"/>
        </w:numPr>
        <w:shd w:val="clear" w:color="auto" w:fill="FFFFFF"/>
        <w:suppressAutoHyphens w:val="true"/>
        <w:spacing w:lineRule="atLeast" w:line="240" w:before="0" w:after="0"/>
        <w:ind w:left="-142" w:hanging="6"/>
        <w:jc w:val="both"/>
        <w:textAlignment w:val="baseline"/>
        <w:rPr>
          <w:rFonts w:ascii="Times New Roman" w:hAnsi="Times New Roman" w:eastAsia="Calibri;Arial" w:cs="Times New Roman"/>
          <w:color w:val="000000"/>
          <w:sz w:val="24"/>
          <w:szCs w:val="24"/>
          <w:lang w:bidi="hi-IN"/>
        </w:rPr>
      </w:pPr>
      <w:r>
        <w:rPr>
          <w:rFonts w:eastAsia="Calibri;Arial" w:cs="Times New Roman" w:ascii="Times New Roman" w:hAnsi="Times New Roman"/>
          <w:color w:val="000000"/>
          <w:sz w:val="24"/>
          <w:szCs w:val="24"/>
          <w:lang w:bidi="hi-IN"/>
        </w:rPr>
        <w:t>Συνεχίζουν να ισχύουν οι απαλλαγές που καθορίστηκαν με την απόφαση ΔΣ 882/2018 για πολύτεκνους, τρίτεκνους καθώς και για άτομα με αναπηρία και συγκεκριμένα ισχύει:</w:t>
      </w:r>
    </w:p>
    <w:p>
      <w:pPr>
        <w:pStyle w:val="Normal"/>
        <w:widowControl w:val="false"/>
        <w:numPr>
          <w:ilvl w:val="0"/>
          <w:numId w:val="1"/>
        </w:numPr>
        <w:shd w:val="clear" w:color="auto" w:fill="FFFFFF"/>
        <w:suppressAutoHyphens w:val="true"/>
        <w:spacing w:lineRule="atLeast" w:line="240" w:before="0" w:after="0"/>
        <w:ind w:left="360" w:hanging="6"/>
        <w:jc w:val="both"/>
        <w:textAlignment w:val="baseline"/>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1"/>
        </w:numPr>
        <w:shd w:val="clear" w:color="auto" w:fill="FFFFFF"/>
        <w:suppressAutoHyphens w:val="true"/>
        <w:spacing w:lineRule="atLeast" w:line="240" w:before="0" w:after="0"/>
        <w:ind w:left="360" w:hanging="6"/>
        <w:jc w:val="both"/>
        <w:textAlignment w:val="baseline"/>
        <w:rPr>
          <w:rFonts w:ascii="Times New Roman" w:hAnsi="Times New Roman" w:cs="Times New Roman"/>
          <w:sz w:val="24"/>
          <w:szCs w:val="24"/>
        </w:rPr>
      </w:pPr>
      <w:r>
        <w:rPr>
          <w:rFonts w:cs="Times New Roman" w:ascii="Times New Roman" w:hAnsi="Times New Roman"/>
          <w:sz w:val="24"/>
          <w:szCs w:val="24"/>
        </w:rPr>
        <w:t xml:space="preserve">ΤΡΙΤΕΚΝΟΙ – ΠΟΛΥΤΕΚΝΟΙ: </w:t>
      </w:r>
    </w:p>
    <w:p>
      <w:pPr>
        <w:pStyle w:val="Normal"/>
        <w:widowControl w:val="false"/>
        <w:numPr>
          <w:ilvl w:val="0"/>
          <w:numId w:val="2"/>
        </w:numPr>
        <w:shd w:val="clear" w:color="auto" w:fill="FFFFFF"/>
        <w:suppressAutoHyphens w:val="true"/>
        <w:spacing w:lineRule="atLeast" w:line="240" w:before="0" w:after="0"/>
        <w:jc w:val="both"/>
        <w:textAlignment w:val="baseline"/>
        <w:rPr>
          <w:rFonts w:ascii="Times New Roman" w:hAnsi="Times New Roman" w:cs="Times New Roman"/>
          <w:sz w:val="24"/>
          <w:szCs w:val="24"/>
        </w:rPr>
      </w:pPr>
      <w:r>
        <w:rPr>
          <w:rFonts w:cs="Times New Roman" w:ascii="Times New Roman" w:hAnsi="Times New Roman"/>
          <w:sz w:val="24"/>
          <w:szCs w:val="24"/>
        </w:rPr>
        <w:t>Μείωση των Δημοτικών Τελών κατά 50% στην κατοικία της οικογένειας με εισόδημα έως 18.000 € προσαυξημένο κατά 2.000 € για κάθε προστατευόμενο τέκνο</w:t>
      </w:r>
    </w:p>
    <w:p>
      <w:pPr>
        <w:pStyle w:val="Normal"/>
        <w:widowControl w:val="false"/>
        <w:numPr>
          <w:ilvl w:val="0"/>
          <w:numId w:val="1"/>
        </w:numPr>
        <w:shd w:val="clear" w:color="auto" w:fill="FFFFFF"/>
        <w:suppressAutoHyphens w:val="true"/>
        <w:spacing w:lineRule="atLeast" w:line="240" w:before="0" w:after="0"/>
        <w:ind w:left="360" w:hanging="6"/>
        <w:jc w:val="both"/>
        <w:textAlignment w:val="baseline"/>
        <w:rPr>
          <w:rFonts w:ascii="Times New Roman" w:hAnsi="Times New Roman" w:cs="Times New Roman"/>
          <w:sz w:val="24"/>
          <w:szCs w:val="24"/>
        </w:rPr>
      </w:pPr>
      <w:r>
        <w:rPr>
          <w:rFonts w:cs="Times New Roman" w:ascii="Times New Roman" w:hAnsi="Times New Roman"/>
          <w:sz w:val="24"/>
          <w:szCs w:val="24"/>
        </w:rPr>
        <w:t>ΑΤΟΜΑ ΜΕ ΑΝΑΠΗΡΙΑ:</w:t>
      </w:r>
    </w:p>
    <w:p>
      <w:pPr>
        <w:pStyle w:val="Normal"/>
        <w:widowControl w:val="false"/>
        <w:numPr>
          <w:ilvl w:val="0"/>
          <w:numId w:val="3"/>
        </w:numPr>
        <w:tabs>
          <w:tab w:val="left" w:pos="720" w:leader="none"/>
        </w:tabs>
        <w:suppressAutoHyphens w:val="true"/>
        <w:spacing w:lineRule="atLeast" w:line="240" w:before="0" w:after="0"/>
        <w:jc w:val="both"/>
        <w:textAlignment w:val="baseline"/>
        <w:rPr>
          <w:rFonts w:ascii="Times New Roman" w:hAnsi="Times New Roman" w:eastAsia="Calibri;Arial" w:cs="Times New Roman"/>
          <w:sz w:val="24"/>
          <w:szCs w:val="24"/>
          <w:lang w:bidi="hi-IN"/>
        </w:rPr>
      </w:pPr>
      <w:r>
        <w:rPr>
          <w:rFonts w:cs="Times New Roman" w:ascii="Times New Roman" w:hAnsi="Times New Roman"/>
          <w:sz w:val="24"/>
          <w:szCs w:val="24"/>
        </w:rPr>
        <w:t xml:space="preserve">Μείωση των Δημοτικών Τελών κατά 50% για ποσοστό αναπηρίας </w:t>
      </w:r>
      <w:r>
        <w:rPr>
          <w:rFonts w:eastAsia="Calibri;Arial" w:cs="Times New Roman" w:ascii="Times New Roman" w:hAnsi="Times New Roman"/>
          <w:sz w:val="24"/>
          <w:szCs w:val="24"/>
          <w:lang w:bidi="hi-IN"/>
        </w:rPr>
        <w:t>από 67%-79% και με βάση το εκκαθαριστικό τους το συνολικό τους εισόδημα είναι έως 18.000 € εξαιρουμένου του ποσού το οποίο εισπράττουν (επίδομα ή σύνταξη) λόγω της αναπηρίας τους.</w:t>
      </w:r>
    </w:p>
    <w:p>
      <w:pPr>
        <w:pStyle w:val="Normal"/>
        <w:widowControl w:val="false"/>
        <w:numPr>
          <w:ilvl w:val="0"/>
          <w:numId w:val="3"/>
        </w:numPr>
        <w:tabs>
          <w:tab w:val="left" w:pos="720" w:leader="none"/>
        </w:tabs>
        <w:suppressAutoHyphens w:val="true"/>
        <w:spacing w:lineRule="atLeast" w:line="240" w:before="0" w:after="0"/>
        <w:jc w:val="both"/>
        <w:textAlignment w:val="baseline"/>
        <w:rPr>
          <w:rFonts w:ascii="Times New Roman" w:hAnsi="Times New Roman" w:eastAsia="Calibri;Arial" w:cs="Times New Roman"/>
          <w:sz w:val="24"/>
          <w:szCs w:val="24"/>
          <w:lang w:bidi="hi-IN"/>
        </w:rPr>
      </w:pPr>
      <w:r>
        <w:rPr>
          <w:rFonts w:cs="Times New Roman" w:ascii="Times New Roman" w:hAnsi="Times New Roman"/>
          <w:sz w:val="24"/>
          <w:szCs w:val="24"/>
        </w:rPr>
        <w:t xml:space="preserve">Πλήρης απαλλαγή από Δημοτικά Τέλη για ποσοστό αναπηρίας μεγαλύτερο από 80% στην κατοικία της οικογένειας με εισόδημα έως 20.000 € </w:t>
      </w:r>
      <w:r>
        <w:rPr>
          <w:rFonts w:eastAsia="Calibri;Arial" w:cs="Times New Roman" w:ascii="Times New Roman" w:hAnsi="Times New Roman"/>
          <w:sz w:val="24"/>
          <w:szCs w:val="24"/>
          <w:lang w:bidi="hi-IN"/>
        </w:rPr>
        <w:t>εξαιρουμένου του ποσού το οποίο εισπράττουν (επίδομα ή σύνταξη) λόγω της αναπηρίας τους.</w:t>
      </w:r>
    </w:p>
    <w:p>
      <w:pPr>
        <w:pStyle w:val="ListParagraph"/>
        <w:rPr>
          <w:rFonts w:ascii="Times New Roman" w:hAnsi="Times New Roman" w:eastAsia="Calibri;Arial" w:cs="Times New Roman"/>
          <w:color w:val="000000"/>
          <w:sz w:val="24"/>
          <w:szCs w:val="24"/>
          <w:lang w:bidi="hi-IN"/>
        </w:rPr>
      </w:pPr>
      <w:r>
        <w:rPr>
          <w:rFonts w:eastAsia="Calibri;Arial" w:cs="Times New Roman" w:ascii="Times New Roman" w:hAnsi="Times New Roman"/>
          <w:color w:val="000000"/>
          <w:sz w:val="24"/>
          <w:szCs w:val="24"/>
          <w:lang w:bidi="hi-IN"/>
        </w:rPr>
      </w:r>
    </w:p>
    <w:p>
      <w:pPr>
        <w:pStyle w:val="Normal"/>
        <w:widowControl w:val="false"/>
        <w:numPr>
          <w:ilvl w:val="0"/>
          <w:numId w:val="1"/>
        </w:numPr>
        <w:shd w:val="clear" w:color="auto" w:fill="FFFFFF"/>
        <w:suppressAutoHyphens w:val="true"/>
        <w:spacing w:lineRule="atLeast" w:line="240" w:before="0" w:after="0"/>
        <w:ind w:left="-142" w:hanging="6"/>
        <w:jc w:val="both"/>
        <w:textAlignment w:val="baseline"/>
        <w:rPr>
          <w:rFonts w:ascii="Times New Roman" w:hAnsi="Times New Roman" w:eastAsia="Calibri;Arial" w:cs="Times New Roman"/>
          <w:color w:val="000000"/>
          <w:sz w:val="24"/>
          <w:szCs w:val="24"/>
          <w:lang w:bidi="hi-IN"/>
        </w:rPr>
      </w:pPr>
      <w:r>
        <w:rPr>
          <w:rFonts w:eastAsia="Calibri;Arial" w:cs="Times New Roman" w:ascii="Times New Roman" w:hAnsi="Times New Roman"/>
          <w:color w:val="000000"/>
          <w:sz w:val="24"/>
          <w:szCs w:val="24"/>
          <w:lang w:bidi="hi-IN"/>
        </w:rPr>
        <w:t>Τέλος ο συντελεστής για το Δημοτικό Φόρο καθορίζεται στα 0,12 €/τ.μ. και για το ΤΑΠ  στα 0,35%</w:t>
      </w:r>
      <w:r>
        <w:rPr>
          <w:rFonts w:eastAsia="Calibri;Arial" w:cs="Times New Roman" w:ascii="Times New Roman" w:hAnsi="Times New Roman"/>
          <w:color w:val="000000"/>
          <w:sz w:val="24"/>
          <w:szCs w:val="24"/>
          <w:vertAlign w:val="subscript"/>
          <w:lang w:bidi="hi-IN"/>
        </w:rPr>
        <w:t>ο</w:t>
      </w:r>
      <w:r>
        <w:rPr>
          <w:rFonts w:eastAsia="Calibri;Arial" w:cs="Times New Roman" w:ascii="Times New Roman" w:hAnsi="Times New Roman"/>
          <w:color w:val="000000"/>
          <w:sz w:val="24"/>
          <w:szCs w:val="24"/>
          <w:lang w:bidi="hi-IN"/>
        </w:rPr>
        <w:t>. Κατά τα λοιπά ισχύουν οι προηγούμενες κανονιστικές  αποφάσεις του Δημοτικού Συμβουλίου.</w:t>
      </w:r>
    </w:p>
    <w:p>
      <w:pPr>
        <w:pStyle w:val="Normal"/>
        <w:numPr>
          <w:ilvl w:val="0"/>
          <w:numId w:val="0"/>
        </w:numPr>
        <w:overflowPunct w:val="true"/>
        <w:spacing w:lineRule="auto" w:line="240" w:before="0" w:after="0"/>
        <w:jc w:val="both"/>
        <w:outlineLvl w:val="0"/>
        <w:rPr>
          <w:rFonts w:ascii="Times New Roman" w:hAnsi="Times New Roman" w:cs="Times New Roman"/>
          <w:bCs/>
          <w:sz w:val="24"/>
          <w:szCs w:val="24"/>
        </w:rPr>
      </w:pPr>
      <w:r>
        <w:rPr>
          <w:rFonts w:cs="Times New Roman" w:ascii="Times New Roman" w:hAnsi="Times New Roman"/>
          <w:bCs/>
          <w:sz w:val="24"/>
          <w:szCs w:val="24"/>
        </w:rPr>
      </w:r>
    </w:p>
    <w:p>
      <w:pPr>
        <w:pStyle w:val="Normal"/>
        <w:numPr>
          <w:ilvl w:val="0"/>
          <w:numId w:val="0"/>
        </w:numPr>
        <w:overflowPunct w:val="true"/>
        <w:spacing w:lineRule="auto" w:line="240" w:before="0" w:after="0"/>
        <w:jc w:val="both"/>
        <w:outlineLvl w:val="0"/>
        <w:rPr>
          <w:rFonts w:ascii="Times New Roman" w:hAnsi="Times New Roman" w:cs="Times New Roman"/>
          <w:b/>
          <w:b/>
          <w:sz w:val="24"/>
          <w:szCs w:val="24"/>
        </w:rPr>
      </w:pPr>
      <w:r>
        <w:rPr>
          <w:rFonts w:cs="Times New Roman" w:ascii="Times New Roman" w:hAnsi="Times New Roman"/>
          <w:b/>
          <w:sz w:val="24"/>
          <w:szCs w:val="24"/>
        </w:rPr>
        <w:t>Αναλυτικά οι τελικές προτάσεις της Δημοτικής Αρχής Ηρακλείου για τα Τέλη Κοινοχρήστων Χώρων 2024</w:t>
      </w:r>
    </w:p>
    <w:p>
      <w:pPr>
        <w:pStyle w:val="Normal"/>
        <w:numPr>
          <w:ilvl w:val="0"/>
          <w:numId w:val="0"/>
        </w:numPr>
        <w:overflowPunct w:val="true"/>
        <w:spacing w:lineRule="auto" w:line="240" w:before="0" w:after="0"/>
        <w:jc w:val="both"/>
        <w:outlineLvl w:val="0"/>
        <w:rPr>
          <w:rFonts w:ascii="Times New Roman" w:hAnsi="Times New Roman" w:cs="Times New Roman"/>
          <w:bCs/>
          <w:sz w:val="24"/>
          <w:szCs w:val="24"/>
        </w:rPr>
      </w:pPr>
      <w:r>
        <w:rPr>
          <w:rFonts w:cs="Times New Roman" w:ascii="Times New Roman" w:hAnsi="Times New Roman"/>
          <w:bCs/>
          <w:sz w:val="24"/>
          <w:szCs w:val="24"/>
        </w:rPr>
      </w:r>
    </w:p>
    <w:p>
      <w:pPr>
        <w:pStyle w:val="Normal"/>
        <w:ind w:left="573" w:right="-149" w:hanging="0"/>
        <w:jc w:val="both"/>
        <w:rPr>
          <w:rFonts w:ascii="Times New Roman" w:hAnsi="Times New Roman" w:cs="Times New Roman"/>
          <w:bCs/>
          <w:sz w:val="24"/>
          <w:szCs w:val="24"/>
        </w:rPr>
      </w:pPr>
      <w:r>
        <w:rPr>
          <w:rFonts w:cs="Times New Roman" w:ascii="Times New Roman" w:hAnsi="Times New Roman"/>
          <w:bCs/>
          <w:sz w:val="24"/>
          <w:szCs w:val="24"/>
        </w:rPr>
      </w:r>
    </w:p>
    <w:tbl>
      <w:tblPr>
        <w:tblW w:w="6447" w:type="dxa"/>
        <w:jc w:val="left"/>
        <w:tblInd w:w="1413" w:type="dxa"/>
        <w:tblCellMar>
          <w:top w:w="0" w:type="dxa"/>
          <w:left w:w="108" w:type="dxa"/>
          <w:bottom w:w="0" w:type="dxa"/>
          <w:right w:w="108" w:type="dxa"/>
        </w:tblCellMar>
        <w:tblLook w:firstRow="1" w:noVBand="1" w:lastRow="0" w:firstColumn="1" w:lastColumn="0" w:noHBand="0" w:val="04a0"/>
      </w:tblPr>
      <w:tblGrid>
        <w:gridCol w:w="2304"/>
        <w:gridCol w:w="1002"/>
        <w:gridCol w:w="860"/>
        <w:gridCol w:w="2280"/>
      </w:tblGrid>
      <w:tr>
        <w:trPr>
          <w:trHeight w:val="360" w:hRule="atLeast"/>
        </w:trPr>
        <w:tc>
          <w:tcPr>
            <w:tcW w:w="6446"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Α ΖΩΝΗ</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 </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2023</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2019</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 xml:space="preserve">ΠΡΟΤΕΙΝΟΜΕΝΗ ΤΙΜΗ </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25</w:t>
            </w:r>
            <w:r>
              <w:rPr>
                <w:rFonts w:cs="Times New Roman" w:ascii="Times New Roman" w:hAnsi="Times New Roman"/>
                <w:color w:val="000000"/>
                <w:sz w:val="24"/>
                <w:szCs w:val="24"/>
                <w:vertAlign w:val="superscript"/>
                <w:lang w:eastAsia="el-GR"/>
              </w:rPr>
              <w:t>ης</w:t>
            </w:r>
            <w:r>
              <w:rPr>
                <w:rFonts w:cs="Times New Roman" w:ascii="Times New Roman" w:hAnsi="Times New Roman"/>
                <w:color w:val="000000"/>
                <w:sz w:val="24"/>
                <w:szCs w:val="24"/>
                <w:lang w:eastAsia="el-GR"/>
              </w:rPr>
              <w:t xml:space="preserve"> Αυγούστου &amp; παράδρομοι</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84,00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167,00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140,00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Ανδρόγεω (πεζόδρομος)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84,00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167,00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140,00</w:t>
            </w:r>
          </w:p>
        </w:tc>
      </w:tr>
      <w:tr>
        <w:trPr>
          <w:trHeight w:val="585"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Αρκολέων (οδός  από αρ. 11 έως τέλος)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84,00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167,00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140,00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Βενιζέλου Ελευθερίου (πλατεία)</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84,00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167,00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140,00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Βενιζέλου Σοφοκλή (Λεωφόρος)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84,00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167,00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140,00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Δαιδάλου (πεζόδρομος)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84,00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167,00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140,00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Καλλεργών (πλατεία)</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84,00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167,00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140,00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Καντανολέων (πεζόδρομος)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84,00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167,00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140,00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Μινωταύρου (πεζόδρομος)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84,00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167,00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140,00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Μιχελιδάκη (οδός)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84,00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167,00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140,00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Περδικάρη (πεζόδρομος)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84,00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167,00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140,00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Πλ. 18 Άγγλων</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84,00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167,00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140,00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Ταγμ.Τζουλάκη (πεζόδρομος)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84,00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167,00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140,00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Ψαρομηλίγκων (οδός)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84,00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167,00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140,00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Βυζαντίου (πεζόδρομος)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84,00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167,00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140,00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Φωκά Νικηφόρου (πλατεία)</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60,00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119,00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140,00</w:t>
            </w:r>
          </w:p>
        </w:tc>
      </w:tr>
      <w:tr>
        <w:trPr>
          <w:trHeight w:val="360" w:hRule="exact"/>
        </w:trPr>
        <w:tc>
          <w:tcPr>
            <w:tcW w:w="2304" w:type="dxa"/>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r>
          </w:p>
        </w:tc>
        <w:tc>
          <w:tcPr>
            <w:tcW w:w="1002" w:type="dxa"/>
            <w:tcBorders/>
            <w:shd w:color="auto" w:fill="auto" w:val="clear"/>
            <w:vAlign w:val="center"/>
          </w:tcPr>
          <w:p>
            <w:pPr>
              <w:pStyle w:val="Normal"/>
              <w:spacing w:before="0" w:after="160"/>
              <w:jc w:val="center"/>
              <w:rPr>
                <w:rFonts w:ascii="Times New Roman" w:hAnsi="Times New Roman" w:cs="Times New Roman"/>
                <w:sz w:val="24"/>
                <w:szCs w:val="24"/>
                <w:lang w:eastAsia="el-GR"/>
              </w:rPr>
            </w:pPr>
            <w:r>
              <w:rPr>
                <w:rFonts w:cs="Times New Roman" w:ascii="Times New Roman" w:hAnsi="Times New Roman"/>
                <w:sz w:val="24"/>
                <w:szCs w:val="24"/>
                <w:lang w:eastAsia="el-GR"/>
              </w:rPr>
            </w:r>
          </w:p>
        </w:tc>
        <w:tc>
          <w:tcPr>
            <w:tcW w:w="860" w:type="dxa"/>
            <w:tcBorders/>
            <w:shd w:color="auto" w:fill="auto" w:val="clear"/>
            <w:vAlign w:val="center"/>
          </w:tcPr>
          <w:p>
            <w:pPr>
              <w:pStyle w:val="Normal"/>
              <w:spacing w:before="0" w:after="160"/>
              <w:jc w:val="center"/>
              <w:rPr>
                <w:rFonts w:ascii="Times New Roman" w:hAnsi="Times New Roman" w:cs="Times New Roman"/>
                <w:sz w:val="24"/>
                <w:szCs w:val="24"/>
                <w:lang w:eastAsia="el-GR"/>
              </w:rPr>
            </w:pPr>
            <w:r>
              <w:rPr>
                <w:rFonts w:cs="Times New Roman" w:ascii="Times New Roman" w:hAnsi="Times New Roman"/>
                <w:sz w:val="24"/>
                <w:szCs w:val="24"/>
                <w:lang w:eastAsia="el-GR"/>
              </w:rPr>
            </w:r>
          </w:p>
        </w:tc>
        <w:tc>
          <w:tcPr>
            <w:tcW w:w="2280" w:type="dxa"/>
            <w:tcBorders/>
            <w:shd w:color="auto" w:fill="auto" w:val="clear"/>
            <w:vAlign w:val="center"/>
          </w:tcPr>
          <w:p>
            <w:pPr>
              <w:pStyle w:val="Normal"/>
              <w:spacing w:before="0" w:after="160"/>
              <w:jc w:val="center"/>
              <w:rPr>
                <w:rFonts w:ascii="Times New Roman" w:hAnsi="Times New Roman" w:cs="Times New Roman"/>
                <w:sz w:val="24"/>
                <w:szCs w:val="24"/>
                <w:lang w:eastAsia="el-GR"/>
              </w:rPr>
            </w:pPr>
            <w:r>
              <w:rPr>
                <w:rFonts w:cs="Times New Roman" w:ascii="Times New Roman" w:hAnsi="Times New Roman"/>
                <w:sz w:val="24"/>
                <w:szCs w:val="24"/>
                <w:lang w:eastAsia="el-GR"/>
              </w:rPr>
            </w:r>
          </w:p>
        </w:tc>
      </w:tr>
      <w:tr>
        <w:trPr>
          <w:trHeight w:val="360" w:hRule="atLeast"/>
        </w:trPr>
        <w:tc>
          <w:tcPr>
            <w:tcW w:w="6446"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Β ΖΩΝΗ</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2023</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2019</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ΠΡΟΤΕΙΝΟΜΕΝΗ ΤΙΜΗ</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Αγ. Τίτου (πεζόδρομος)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84,00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167,00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115,00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Κοραή (πεζόδρομος)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84,00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167,00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115,00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Μιλάτου (πεζόδρομος)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84,00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167,00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115,00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Ιδαίου Άνδρου (πεζόδρομος)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60,00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119,00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115,00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Σαρανταπόρου (πεζόδρομος)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53,00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106,00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115,00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Δικαιοσύνης (Λεωφόρος)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53,00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106,00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115,00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Ελευθερίας (πλατεία)</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53,00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106,00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115,00</w:t>
            </w:r>
          </w:p>
        </w:tc>
      </w:tr>
      <w:tr>
        <w:trPr>
          <w:trHeight w:val="78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Αρκολέων (οδός  από αρ. 01 έως αρ. 09)</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sz w:val="24"/>
                <w:szCs w:val="24"/>
                <w:lang w:eastAsia="el-GR"/>
              </w:rPr>
            </w:pPr>
            <w:r>
              <w:rPr>
                <w:rFonts w:cs="Times New Roman" w:ascii="Times New Roman" w:hAnsi="Times New Roman"/>
                <w:sz w:val="24"/>
                <w:szCs w:val="24"/>
                <w:lang w:eastAsia="el-GR"/>
              </w:rPr>
              <w:t>84,00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sz w:val="24"/>
                <w:szCs w:val="24"/>
                <w:lang w:eastAsia="el-GR"/>
              </w:rPr>
            </w:pPr>
            <w:r>
              <w:rPr>
                <w:rFonts w:cs="Times New Roman" w:ascii="Times New Roman" w:hAnsi="Times New Roman"/>
                <w:b/>
                <w:bCs/>
                <w:sz w:val="24"/>
                <w:szCs w:val="24"/>
                <w:lang w:eastAsia="el-GR"/>
              </w:rPr>
              <w:t>167,00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115,00</w:t>
            </w:r>
          </w:p>
        </w:tc>
      </w:tr>
      <w:tr>
        <w:trPr>
          <w:trHeight w:val="780" w:hRule="exact"/>
        </w:trPr>
        <w:tc>
          <w:tcPr>
            <w:tcW w:w="2304" w:type="dxa"/>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r>
          </w:p>
        </w:tc>
        <w:tc>
          <w:tcPr>
            <w:tcW w:w="1002" w:type="dxa"/>
            <w:tcBorders/>
            <w:shd w:color="auto" w:fill="auto" w:val="clear"/>
            <w:vAlign w:val="center"/>
          </w:tcPr>
          <w:p>
            <w:pPr>
              <w:pStyle w:val="Normal"/>
              <w:spacing w:before="0" w:after="160"/>
              <w:jc w:val="center"/>
              <w:rPr>
                <w:rFonts w:ascii="Times New Roman" w:hAnsi="Times New Roman" w:cs="Times New Roman"/>
                <w:sz w:val="24"/>
                <w:szCs w:val="24"/>
                <w:lang w:eastAsia="el-GR"/>
              </w:rPr>
            </w:pPr>
            <w:r>
              <w:rPr>
                <w:rFonts w:cs="Times New Roman" w:ascii="Times New Roman" w:hAnsi="Times New Roman"/>
                <w:sz w:val="24"/>
                <w:szCs w:val="24"/>
                <w:lang w:eastAsia="el-GR"/>
              </w:rPr>
            </w:r>
          </w:p>
        </w:tc>
        <w:tc>
          <w:tcPr>
            <w:tcW w:w="860" w:type="dxa"/>
            <w:tcBorders/>
            <w:shd w:color="auto" w:fill="auto" w:val="clear"/>
            <w:vAlign w:val="center"/>
          </w:tcPr>
          <w:p>
            <w:pPr>
              <w:pStyle w:val="Normal"/>
              <w:spacing w:before="0" w:after="160"/>
              <w:jc w:val="center"/>
              <w:rPr>
                <w:rFonts w:ascii="Times New Roman" w:hAnsi="Times New Roman" w:cs="Times New Roman"/>
                <w:sz w:val="24"/>
                <w:szCs w:val="24"/>
                <w:lang w:eastAsia="el-GR"/>
              </w:rPr>
            </w:pPr>
            <w:r>
              <w:rPr>
                <w:rFonts w:cs="Times New Roman" w:ascii="Times New Roman" w:hAnsi="Times New Roman"/>
                <w:sz w:val="24"/>
                <w:szCs w:val="24"/>
                <w:lang w:eastAsia="el-GR"/>
              </w:rPr>
            </w:r>
          </w:p>
        </w:tc>
        <w:tc>
          <w:tcPr>
            <w:tcW w:w="2280" w:type="dxa"/>
            <w:tcBorders/>
            <w:shd w:color="auto" w:fill="auto" w:val="clear"/>
            <w:vAlign w:val="center"/>
          </w:tcPr>
          <w:p>
            <w:pPr>
              <w:pStyle w:val="Normal"/>
              <w:spacing w:before="0" w:after="160"/>
              <w:jc w:val="center"/>
              <w:rPr>
                <w:rFonts w:ascii="Times New Roman" w:hAnsi="Times New Roman" w:cs="Times New Roman"/>
                <w:sz w:val="24"/>
                <w:szCs w:val="24"/>
                <w:lang w:eastAsia="el-GR"/>
              </w:rPr>
            </w:pPr>
            <w:r>
              <w:rPr>
                <w:rFonts w:cs="Times New Roman" w:ascii="Times New Roman" w:hAnsi="Times New Roman"/>
                <w:sz w:val="24"/>
                <w:szCs w:val="24"/>
                <w:lang w:eastAsia="el-GR"/>
              </w:rPr>
            </w:r>
          </w:p>
        </w:tc>
      </w:tr>
      <w:tr>
        <w:trPr>
          <w:trHeight w:val="360" w:hRule="atLeast"/>
        </w:trPr>
        <w:tc>
          <w:tcPr>
            <w:tcW w:w="6446"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Γ ΖΩΝΗ</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Δασκαλογιάννη (πλατεία)</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53,00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106,00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90,00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Μεραμβέλλου (πεζόδρομος)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36,00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72,00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90,00</w:t>
            </w:r>
          </w:p>
        </w:tc>
      </w:tr>
      <w:tr>
        <w:trPr>
          <w:trHeight w:val="54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Πάρκο Ιδομενέως-Μεραμβέλλου-Αρετούσης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60,00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119,00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90,00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Αρετούσης(πεζόδρομος)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36,00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72,00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90,00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Ιδομενέως (οδός)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60,00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119,00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90,00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Κυδωνίας (πεζόδρομος)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60,00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119,00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90,00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Πρεβελάκη Παντελή (πεζόδρομος)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60,00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119,00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90,00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Χάνδακος (πεζόδρομος)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60,00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119,00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90,00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Καλοκαιρινού Ανδρέα (πλατεία)</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53,00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106,00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90,00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Κορνάρου (πλατεία)</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53,00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106,00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90,00</w:t>
            </w:r>
          </w:p>
        </w:tc>
      </w:tr>
      <w:tr>
        <w:trPr>
          <w:trHeight w:val="54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sz w:val="24"/>
                <w:szCs w:val="24"/>
                <w:lang w:eastAsia="el-GR"/>
              </w:rPr>
            </w:pPr>
            <w:r>
              <w:rPr>
                <w:rFonts w:cs="Times New Roman" w:ascii="Times New Roman" w:hAnsi="Times New Roman"/>
                <w:sz w:val="24"/>
                <w:szCs w:val="24"/>
                <w:lang w:eastAsia="el-GR"/>
              </w:rPr>
              <w:t>Μινωταύρου (παράδρομοι-πεζόδρομοι)**</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sz w:val="24"/>
                <w:szCs w:val="24"/>
                <w:lang w:eastAsia="el-GR"/>
              </w:rPr>
            </w:pPr>
            <w:r>
              <w:rPr>
                <w:rFonts w:cs="Times New Roman" w:ascii="Times New Roman" w:hAnsi="Times New Roman"/>
                <w:sz w:val="24"/>
                <w:szCs w:val="24"/>
                <w:lang w:eastAsia="el-GR"/>
              </w:rPr>
              <w:t> </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sz w:val="24"/>
                <w:szCs w:val="24"/>
                <w:lang w:eastAsia="el-GR"/>
              </w:rPr>
            </w:pPr>
            <w:r>
              <w:rPr>
                <w:rFonts w:cs="Times New Roman" w:ascii="Times New Roman" w:hAnsi="Times New Roman"/>
                <w:b/>
                <w:bCs/>
                <w:sz w:val="24"/>
                <w:szCs w:val="24"/>
                <w:lang w:eastAsia="el-GR"/>
              </w:rPr>
              <w:t> </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90,00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Αργυράκη (οδός)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47,00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94,00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90,00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Καγιαμπή (πεζόδρομος)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36,00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72,00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90,00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Γραμβούσης (πεζόδρομος)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18,00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36,00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90,00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Ζαμπελίου (οδός)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30,00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60,00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90,00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Αγ. Δέκα (οδός) πεζόδρομος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24,00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48,00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90,00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Αγ. Αικατερίνη (πλατεία)</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24,00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48,00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90,00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Αρχοντοπούλων (πεζόδρομος)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24,00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48,00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90,00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Παπαγιάμαλη (οδός)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24,00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48,00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90,00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Χατζημιχάλη Γιάνναρη (οδός)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36,00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72,00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90,00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Λοχ.Μαρινέλη (πεζόδρομος)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36,00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72,00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90,00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Πειραιώς (πλατεία)</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36,00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72,00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90,00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Κοσμά Ζώτου (πεζόδρομος)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24,00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48,00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90,00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Πεδιάδος (εως Τριφύτσου οδός)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48,00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96,00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90,00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Σαπουτιέ (πεζόδρομος)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42,00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84,00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90,00</w:t>
            </w:r>
          </w:p>
        </w:tc>
      </w:tr>
      <w:tr>
        <w:trPr>
          <w:trHeight w:val="360" w:hRule="exact"/>
        </w:trPr>
        <w:tc>
          <w:tcPr>
            <w:tcW w:w="2304" w:type="dxa"/>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r>
          </w:p>
        </w:tc>
        <w:tc>
          <w:tcPr>
            <w:tcW w:w="1002" w:type="dxa"/>
            <w:tcBorders/>
            <w:shd w:color="auto" w:fill="auto" w:val="clear"/>
            <w:vAlign w:val="center"/>
          </w:tcPr>
          <w:p>
            <w:pPr>
              <w:pStyle w:val="Normal"/>
              <w:spacing w:before="0" w:after="160"/>
              <w:jc w:val="center"/>
              <w:rPr>
                <w:rFonts w:ascii="Times New Roman" w:hAnsi="Times New Roman" w:cs="Times New Roman"/>
                <w:sz w:val="24"/>
                <w:szCs w:val="24"/>
                <w:lang w:eastAsia="el-GR"/>
              </w:rPr>
            </w:pPr>
            <w:r>
              <w:rPr>
                <w:rFonts w:cs="Times New Roman" w:ascii="Times New Roman" w:hAnsi="Times New Roman"/>
                <w:sz w:val="24"/>
                <w:szCs w:val="24"/>
                <w:lang w:eastAsia="el-GR"/>
              </w:rPr>
            </w:r>
          </w:p>
        </w:tc>
        <w:tc>
          <w:tcPr>
            <w:tcW w:w="860" w:type="dxa"/>
            <w:tcBorders/>
            <w:shd w:color="auto" w:fill="auto" w:val="clear"/>
            <w:vAlign w:val="center"/>
          </w:tcPr>
          <w:p>
            <w:pPr>
              <w:pStyle w:val="Normal"/>
              <w:spacing w:before="0" w:after="160"/>
              <w:jc w:val="center"/>
              <w:rPr>
                <w:rFonts w:ascii="Times New Roman" w:hAnsi="Times New Roman" w:cs="Times New Roman"/>
                <w:sz w:val="24"/>
                <w:szCs w:val="24"/>
                <w:lang w:eastAsia="el-GR"/>
              </w:rPr>
            </w:pPr>
            <w:r>
              <w:rPr>
                <w:rFonts w:cs="Times New Roman" w:ascii="Times New Roman" w:hAnsi="Times New Roman"/>
                <w:sz w:val="24"/>
                <w:szCs w:val="24"/>
                <w:lang w:eastAsia="el-GR"/>
              </w:rPr>
            </w:r>
          </w:p>
        </w:tc>
        <w:tc>
          <w:tcPr>
            <w:tcW w:w="2280" w:type="dxa"/>
            <w:tcBorders/>
            <w:shd w:color="auto" w:fill="auto" w:val="clear"/>
            <w:vAlign w:val="center"/>
          </w:tcPr>
          <w:p>
            <w:pPr>
              <w:pStyle w:val="Normal"/>
              <w:spacing w:before="0" w:after="160"/>
              <w:jc w:val="center"/>
              <w:rPr>
                <w:rFonts w:ascii="Times New Roman" w:hAnsi="Times New Roman" w:cs="Times New Roman"/>
                <w:sz w:val="24"/>
                <w:szCs w:val="24"/>
                <w:lang w:eastAsia="el-GR"/>
              </w:rPr>
            </w:pPr>
            <w:r>
              <w:rPr>
                <w:rFonts w:cs="Times New Roman" w:ascii="Times New Roman" w:hAnsi="Times New Roman"/>
                <w:sz w:val="24"/>
                <w:szCs w:val="24"/>
                <w:lang w:eastAsia="el-GR"/>
              </w:rPr>
            </w:r>
          </w:p>
        </w:tc>
      </w:tr>
      <w:tr>
        <w:trPr>
          <w:trHeight w:val="360" w:hRule="atLeast"/>
        </w:trPr>
        <w:tc>
          <w:tcPr>
            <w:tcW w:w="6446"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Δ ΖΩΝΗ</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2023</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2019</w:t>
            </w:r>
          </w:p>
        </w:tc>
        <w:tc>
          <w:tcPr>
            <w:tcW w:w="2280" w:type="dxa"/>
            <w:tcBorders>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ΠΡΟΤΕΙΝΟΜΕΝΗ ΤΙΜΗ</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1866</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36,00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72,00</w:t>
            </w:r>
          </w:p>
        </w:tc>
        <w:tc>
          <w:tcPr>
            <w:tcW w:w="2280" w:type="dxa"/>
            <w:tcBorders>
              <w:top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60,00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Γιαννιτσών (πεζόδρομος)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30,00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60,00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60,00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Καρτερού (οδός)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30,00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60,00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60,00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Κόσμων (από 1866 έως Θησέως)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36,00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72,00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60,00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Θεοδοσάκη Φωτίου (πεζόδρομος)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36,00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72,00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60,00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Τσικριτζή (πεζόδρομος)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24,00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48,00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60,00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Μητσοτάκη (οδός)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30,00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60,00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60,00</w:t>
            </w:r>
          </w:p>
        </w:tc>
      </w:tr>
      <w:tr>
        <w:trPr>
          <w:trHeight w:val="57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Αγ.Τίτου (Πλατεία κατ΄εξαιρ ΔΕΠΑΝΑΛ)</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24,00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48,00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60,00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Φερραίου Ρήγα (πλακόστρωτο)</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24,00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48,00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60,00</w:t>
            </w:r>
          </w:p>
        </w:tc>
      </w:tr>
      <w:tr>
        <w:trPr>
          <w:trHeight w:val="360" w:hRule="atLeast"/>
        </w:trPr>
        <w:tc>
          <w:tcPr>
            <w:tcW w:w="2304" w:type="dxa"/>
            <w:tcBorders/>
            <w:shd w:color="auto" w:fill="auto" w:val="clear"/>
            <w:vAlign w:val="center"/>
          </w:tcPr>
          <w:p>
            <w:pPr>
              <w:pStyle w:val="Normal"/>
              <w:spacing w:before="0" w:after="160"/>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r>
          </w:p>
        </w:tc>
        <w:tc>
          <w:tcPr>
            <w:tcW w:w="1002" w:type="dxa"/>
            <w:tcBorders/>
            <w:shd w:color="auto" w:fill="auto" w:val="clear"/>
            <w:vAlign w:val="center"/>
          </w:tcPr>
          <w:p>
            <w:pPr>
              <w:pStyle w:val="Normal"/>
              <w:spacing w:before="0" w:after="160"/>
              <w:rPr>
                <w:rFonts w:ascii="Times New Roman" w:hAnsi="Times New Roman" w:cs="Times New Roman"/>
                <w:sz w:val="24"/>
                <w:szCs w:val="24"/>
                <w:lang w:eastAsia="el-GR"/>
              </w:rPr>
            </w:pPr>
            <w:r>
              <w:rPr>
                <w:rFonts w:cs="Times New Roman" w:ascii="Times New Roman" w:hAnsi="Times New Roman"/>
                <w:sz w:val="24"/>
                <w:szCs w:val="24"/>
                <w:lang w:eastAsia="el-GR"/>
              </w:rPr>
            </w:r>
          </w:p>
        </w:tc>
        <w:tc>
          <w:tcPr>
            <w:tcW w:w="860" w:type="dxa"/>
            <w:tcBorders/>
            <w:shd w:color="auto" w:fill="auto" w:val="clear"/>
            <w:vAlign w:val="center"/>
          </w:tcPr>
          <w:p>
            <w:pPr>
              <w:pStyle w:val="Normal"/>
              <w:spacing w:before="0" w:after="160"/>
              <w:jc w:val="center"/>
              <w:rPr>
                <w:rFonts w:ascii="Times New Roman" w:hAnsi="Times New Roman" w:cs="Times New Roman"/>
                <w:sz w:val="24"/>
                <w:szCs w:val="24"/>
                <w:lang w:eastAsia="el-GR"/>
              </w:rPr>
            </w:pPr>
            <w:r>
              <w:rPr>
                <w:rFonts w:cs="Times New Roman" w:ascii="Times New Roman" w:hAnsi="Times New Roman"/>
                <w:sz w:val="24"/>
                <w:szCs w:val="24"/>
                <w:lang w:eastAsia="el-GR"/>
              </w:rPr>
            </w:r>
          </w:p>
        </w:tc>
        <w:tc>
          <w:tcPr>
            <w:tcW w:w="2280" w:type="dxa"/>
            <w:tcBorders/>
            <w:shd w:color="auto" w:fill="auto" w:val="clear"/>
            <w:vAlign w:val="center"/>
          </w:tcPr>
          <w:p>
            <w:pPr>
              <w:pStyle w:val="Normal"/>
              <w:jc w:val="center"/>
              <w:rPr>
                <w:rFonts w:ascii="Times New Roman" w:hAnsi="Times New Roman" w:cs="Times New Roman"/>
                <w:sz w:val="24"/>
                <w:szCs w:val="24"/>
                <w:lang w:eastAsia="el-GR"/>
              </w:rPr>
            </w:pPr>
            <w:r>
              <w:rPr>
                <w:rFonts w:cs="Times New Roman" w:ascii="Times New Roman" w:hAnsi="Times New Roman"/>
                <w:sz w:val="24"/>
                <w:szCs w:val="24"/>
                <w:lang w:eastAsia="el-GR"/>
              </w:rPr>
            </w:r>
          </w:p>
          <w:p>
            <w:pPr>
              <w:pStyle w:val="Normal"/>
              <w:jc w:val="center"/>
              <w:rPr>
                <w:rFonts w:ascii="Times New Roman" w:hAnsi="Times New Roman" w:cs="Times New Roman"/>
                <w:sz w:val="24"/>
                <w:szCs w:val="24"/>
                <w:lang w:eastAsia="el-GR"/>
              </w:rPr>
            </w:pPr>
            <w:r>
              <w:rPr>
                <w:rFonts w:cs="Times New Roman" w:ascii="Times New Roman" w:hAnsi="Times New Roman"/>
                <w:sz w:val="24"/>
                <w:szCs w:val="24"/>
                <w:lang w:eastAsia="el-GR"/>
              </w:rPr>
            </w:r>
          </w:p>
          <w:p>
            <w:pPr>
              <w:pStyle w:val="Normal"/>
              <w:jc w:val="center"/>
              <w:rPr>
                <w:rFonts w:ascii="Times New Roman" w:hAnsi="Times New Roman" w:cs="Times New Roman"/>
                <w:sz w:val="24"/>
                <w:szCs w:val="24"/>
                <w:lang w:eastAsia="el-GR"/>
              </w:rPr>
            </w:pPr>
            <w:r>
              <w:rPr>
                <w:rFonts w:cs="Times New Roman" w:ascii="Times New Roman" w:hAnsi="Times New Roman"/>
                <w:sz w:val="24"/>
                <w:szCs w:val="24"/>
                <w:lang w:eastAsia="el-GR"/>
              </w:rPr>
            </w:r>
          </w:p>
          <w:p>
            <w:pPr>
              <w:pStyle w:val="Normal"/>
              <w:jc w:val="center"/>
              <w:rPr>
                <w:rFonts w:ascii="Times New Roman" w:hAnsi="Times New Roman" w:cs="Times New Roman"/>
                <w:sz w:val="24"/>
                <w:szCs w:val="24"/>
                <w:lang w:eastAsia="el-GR"/>
              </w:rPr>
            </w:pPr>
            <w:r>
              <w:rPr>
                <w:rFonts w:cs="Times New Roman" w:ascii="Times New Roman" w:hAnsi="Times New Roman"/>
                <w:sz w:val="24"/>
                <w:szCs w:val="24"/>
                <w:lang w:eastAsia="el-GR"/>
              </w:rPr>
            </w:r>
          </w:p>
          <w:p>
            <w:pPr>
              <w:pStyle w:val="Normal"/>
              <w:jc w:val="center"/>
              <w:rPr>
                <w:rFonts w:ascii="Times New Roman" w:hAnsi="Times New Roman" w:cs="Times New Roman"/>
                <w:sz w:val="24"/>
                <w:szCs w:val="24"/>
                <w:lang w:eastAsia="el-GR"/>
              </w:rPr>
            </w:pPr>
            <w:r>
              <w:rPr>
                <w:rFonts w:cs="Times New Roman" w:ascii="Times New Roman" w:hAnsi="Times New Roman"/>
                <w:sz w:val="24"/>
                <w:szCs w:val="24"/>
                <w:lang w:eastAsia="el-GR"/>
              </w:rPr>
            </w:r>
          </w:p>
          <w:p>
            <w:pPr>
              <w:pStyle w:val="Normal"/>
              <w:spacing w:before="0" w:after="160"/>
              <w:jc w:val="center"/>
              <w:rPr>
                <w:rFonts w:ascii="Times New Roman" w:hAnsi="Times New Roman" w:cs="Times New Roman"/>
                <w:sz w:val="24"/>
                <w:szCs w:val="24"/>
                <w:lang w:eastAsia="el-GR"/>
              </w:rPr>
            </w:pPr>
            <w:r>
              <w:rPr>
                <w:rFonts w:cs="Times New Roman" w:ascii="Times New Roman" w:hAnsi="Times New Roman"/>
                <w:sz w:val="24"/>
                <w:szCs w:val="24"/>
                <w:lang w:eastAsia="el-GR"/>
              </w:rPr>
            </w:r>
          </w:p>
        </w:tc>
      </w:tr>
      <w:tr>
        <w:trPr>
          <w:trHeight w:val="360" w:hRule="atLeast"/>
        </w:trPr>
        <w:tc>
          <w:tcPr>
            <w:tcW w:w="6446"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Ε ΖΩΝΗ</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2023</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2019</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ΠΡΟΤΕΙΝΟΜΕΝΗ ΤΙΜΗ</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Αμνισού( πεζόδρομος)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21,00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42,00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50,00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Αμαλθείας (πεζόδρομος)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21,00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42,00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50,00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Κατεχάκη (οδός)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30,00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60,00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50,00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Μπιζανίου (πεζόδρομος)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30,00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60,00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50,00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Βύρωνος (οδός)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36,00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72,00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50,00</w:t>
            </w:r>
          </w:p>
        </w:tc>
      </w:tr>
      <w:tr>
        <w:trPr>
          <w:trHeight w:val="585"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Έβανς (οδός)από Αβέρωφ-Πύλη Ιησού</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36,00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72,00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50,00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Κορωναίου (οδός)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21,00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42,00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50,00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Ξανθουδίδου (οδός)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36,00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72,00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50,00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Πάπα Αλέξανδρου (οδός)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36,00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72,00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50,00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Πύλη Ιησού</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36,00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72,00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50,00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Γιαμαλάκη Στυλιανού (οδός)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30,00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60,00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50,00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Ηρώων Πολυτεχνείου (πλατεία)</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30,00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60,00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50,00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Πλαστήρα Νικ. (Λεωφόρος)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24,00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48,00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50,00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Αρχ.Μακαρίου (Λεωφόρος)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21,00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42,00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50,00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Αγίου Μηνά (οδός)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18,00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36,00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50,00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Μεραμβέλλου (υπόλοιπο τμήμα)</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18,00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36,00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50,00</w:t>
            </w:r>
          </w:p>
        </w:tc>
      </w:tr>
      <w:tr>
        <w:trPr>
          <w:trHeight w:val="360" w:hRule="exact"/>
        </w:trPr>
        <w:tc>
          <w:tcPr>
            <w:tcW w:w="2304" w:type="dxa"/>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r>
          </w:p>
        </w:tc>
        <w:tc>
          <w:tcPr>
            <w:tcW w:w="1002" w:type="dxa"/>
            <w:tcBorders/>
            <w:shd w:color="auto" w:fill="auto" w:val="clear"/>
            <w:vAlign w:val="center"/>
          </w:tcPr>
          <w:p>
            <w:pPr>
              <w:pStyle w:val="Normal"/>
              <w:spacing w:before="0" w:after="160"/>
              <w:jc w:val="center"/>
              <w:rPr>
                <w:rFonts w:ascii="Times New Roman" w:hAnsi="Times New Roman" w:cs="Times New Roman"/>
                <w:sz w:val="24"/>
                <w:szCs w:val="24"/>
                <w:lang w:eastAsia="el-GR"/>
              </w:rPr>
            </w:pPr>
            <w:r>
              <w:rPr>
                <w:rFonts w:cs="Times New Roman" w:ascii="Times New Roman" w:hAnsi="Times New Roman"/>
                <w:sz w:val="24"/>
                <w:szCs w:val="24"/>
                <w:lang w:eastAsia="el-GR"/>
              </w:rPr>
            </w:r>
          </w:p>
        </w:tc>
        <w:tc>
          <w:tcPr>
            <w:tcW w:w="860" w:type="dxa"/>
            <w:tcBorders/>
            <w:shd w:color="auto" w:fill="auto" w:val="clear"/>
            <w:vAlign w:val="center"/>
          </w:tcPr>
          <w:p>
            <w:pPr>
              <w:pStyle w:val="Normal"/>
              <w:spacing w:before="0" w:after="160"/>
              <w:jc w:val="center"/>
              <w:rPr>
                <w:rFonts w:ascii="Times New Roman" w:hAnsi="Times New Roman" w:cs="Times New Roman"/>
                <w:sz w:val="24"/>
                <w:szCs w:val="24"/>
                <w:lang w:eastAsia="el-GR"/>
              </w:rPr>
            </w:pPr>
            <w:r>
              <w:rPr>
                <w:rFonts w:cs="Times New Roman" w:ascii="Times New Roman" w:hAnsi="Times New Roman"/>
                <w:sz w:val="24"/>
                <w:szCs w:val="24"/>
                <w:lang w:eastAsia="el-GR"/>
              </w:rPr>
            </w:r>
          </w:p>
        </w:tc>
        <w:tc>
          <w:tcPr>
            <w:tcW w:w="2280" w:type="dxa"/>
            <w:tcBorders/>
            <w:shd w:color="auto" w:fill="auto" w:val="clear"/>
            <w:vAlign w:val="center"/>
          </w:tcPr>
          <w:p>
            <w:pPr>
              <w:pStyle w:val="Normal"/>
              <w:spacing w:before="0" w:after="160"/>
              <w:jc w:val="center"/>
              <w:rPr>
                <w:rFonts w:ascii="Times New Roman" w:hAnsi="Times New Roman" w:cs="Times New Roman"/>
                <w:sz w:val="24"/>
                <w:szCs w:val="24"/>
                <w:lang w:eastAsia="el-GR"/>
              </w:rPr>
            </w:pPr>
            <w:r>
              <w:rPr>
                <w:rFonts w:cs="Times New Roman" w:ascii="Times New Roman" w:hAnsi="Times New Roman"/>
                <w:sz w:val="24"/>
                <w:szCs w:val="24"/>
                <w:lang w:eastAsia="el-GR"/>
              </w:rPr>
            </w:r>
          </w:p>
        </w:tc>
      </w:tr>
      <w:tr>
        <w:trPr>
          <w:trHeight w:val="360" w:hRule="atLeast"/>
        </w:trPr>
        <w:tc>
          <w:tcPr>
            <w:tcW w:w="6446"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ΣΤ ΖΩΝΗ</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2023</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2019</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ΠΡΟΤΕΙΝΟΜΕΝΗ ΤΙΜΗ</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Λοιπές οδοί (εντός τειχών)</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12,00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24,00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25,00</w:t>
            </w:r>
          </w:p>
        </w:tc>
      </w:tr>
      <w:tr>
        <w:trPr>
          <w:trHeight w:val="360" w:hRule="exact"/>
        </w:trPr>
        <w:tc>
          <w:tcPr>
            <w:tcW w:w="2304" w:type="dxa"/>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r>
          </w:p>
        </w:tc>
        <w:tc>
          <w:tcPr>
            <w:tcW w:w="1002" w:type="dxa"/>
            <w:tcBorders/>
            <w:shd w:color="auto" w:fill="auto" w:val="clear"/>
            <w:vAlign w:val="center"/>
          </w:tcPr>
          <w:p>
            <w:pPr>
              <w:pStyle w:val="Normal"/>
              <w:spacing w:before="0" w:after="160"/>
              <w:jc w:val="center"/>
              <w:rPr>
                <w:rFonts w:ascii="Times New Roman" w:hAnsi="Times New Roman" w:cs="Times New Roman"/>
                <w:sz w:val="24"/>
                <w:szCs w:val="24"/>
                <w:lang w:eastAsia="el-GR"/>
              </w:rPr>
            </w:pPr>
            <w:r>
              <w:rPr>
                <w:rFonts w:cs="Times New Roman" w:ascii="Times New Roman" w:hAnsi="Times New Roman"/>
                <w:sz w:val="24"/>
                <w:szCs w:val="24"/>
                <w:lang w:eastAsia="el-GR"/>
              </w:rPr>
            </w:r>
          </w:p>
        </w:tc>
        <w:tc>
          <w:tcPr>
            <w:tcW w:w="860" w:type="dxa"/>
            <w:tcBorders/>
            <w:shd w:color="auto" w:fill="auto" w:val="clear"/>
            <w:vAlign w:val="center"/>
          </w:tcPr>
          <w:p>
            <w:pPr>
              <w:pStyle w:val="Normal"/>
              <w:spacing w:before="0" w:after="160"/>
              <w:jc w:val="center"/>
              <w:rPr>
                <w:rFonts w:ascii="Times New Roman" w:hAnsi="Times New Roman" w:cs="Times New Roman"/>
                <w:sz w:val="24"/>
                <w:szCs w:val="24"/>
                <w:lang w:eastAsia="el-GR"/>
              </w:rPr>
            </w:pPr>
            <w:r>
              <w:rPr>
                <w:rFonts w:cs="Times New Roman" w:ascii="Times New Roman" w:hAnsi="Times New Roman"/>
                <w:sz w:val="24"/>
                <w:szCs w:val="24"/>
                <w:lang w:eastAsia="el-GR"/>
              </w:rPr>
            </w:r>
          </w:p>
        </w:tc>
        <w:tc>
          <w:tcPr>
            <w:tcW w:w="2280" w:type="dxa"/>
            <w:tcBorders/>
            <w:shd w:color="auto" w:fill="auto" w:val="clear"/>
            <w:vAlign w:val="center"/>
          </w:tcPr>
          <w:p>
            <w:pPr>
              <w:pStyle w:val="Normal"/>
              <w:spacing w:before="0" w:after="160"/>
              <w:jc w:val="center"/>
              <w:rPr>
                <w:rFonts w:ascii="Times New Roman" w:hAnsi="Times New Roman" w:cs="Times New Roman"/>
                <w:sz w:val="24"/>
                <w:szCs w:val="24"/>
                <w:lang w:eastAsia="el-GR"/>
              </w:rPr>
            </w:pPr>
            <w:r>
              <w:rPr>
                <w:rFonts w:cs="Times New Roman" w:ascii="Times New Roman" w:hAnsi="Times New Roman"/>
                <w:sz w:val="24"/>
                <w:szCs w:val="24"/>
                <w:lang w:eastAsia="el-GR"/>
              </w:rPr>
            </w:r>
          </w:p>
        </w:tc>
      </w:tr>
      <w:tr>
        <w:trPr>
          <w:trHeight w:val="360" w:hRule="atLeast"/>
        </w:trPr>
        <w:tc>
          <w:tcPr>
            <w:tcW w:w="6446"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Α ΖΩΝΗ ΕΚΤΟΣ ΤΕΙΧΩΝ</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 </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2023</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2019</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 xml:space="preserve">ΠΡΟΤΕΙΝΟΜΕΝΗ ΤΙΜΗ </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Δημοκρατίας (Λεωφόρος)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42,00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84,00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45,00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Εθνικής Αντιστάσεως (Λεωφόρος)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36,00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72,00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45,00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Ικάρου (Λεωφόρος)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24,00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48,00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45,00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Παπανδρέου Γεωργίου (οδός)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36,00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72,00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45,00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Κνωσού (Λεωφόρος)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24,00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48,00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45,00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Παπαναστασίου (οδός)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24,00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48,00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45,00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Τρικούπη Χαριλάου (οδός)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24,00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48,00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45,00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Κύπρου (πλατεία)</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24,00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48,00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45,00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Κόρακα (πλατεία)</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24,00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48,00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45,00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Λ.62 Μαρτύρων</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21,00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42,00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45,00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Νικαίας ( πλατεία )</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34,00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68,00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45,00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Αιγαίου (οδός)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24,00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48,00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45,00</w:t>
            </w:r>
          </w:p>
        </w:tc>
      </w:tr>
      <w:tr>
        <w:trPr>
          <w:trHeight w:val="360" w:hRule="exact"/>
        </w:trPr>
        <w:tc>
          <w:tcPr>
            <w:tcW w:w="2304" w:type="dxa"/>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r>
          </w:p>
        </w:tc>
        <w:tc>
          <w:tcPr>
            <w:tcW w:w="1002" w:type="dxa"/>
            <w:tcBorders/>
            <w:shd w:color="auto" w:fill="auto" w:val="clear"/>
            <w:vAlign w:val="center"/>
          </w:tcPr>
          <w:p>
            <w:pPr>
              <w:pStyle w:val="Normal"/>
              <w:spacing w:before="0" w:after="160"/>
              <w:jc w:val="center"/>
              <w:rPr>
                <w:rFonts w:ascii="Times New Roman" w:hAnsi="Times New Roman" w:cs="Times New Roman"/>
                <w:sz w:val="24"/>
                <w:szCs w:val="24"/>
                <w:lang w:eastAsia="el-GR"/>
              </w:rPr>
            </w:pPr>
            <w:r>
              <w:rPr>
                <w:rFonts w:cs="Times New Roman" w:ascii="Times New Roman" w:hAnsi="Times New Roman"/>
                <w:sz w:val="24"/>
                <w:szCs w:val="24"/>
                <w:lang w:eastAsia="el-GR"/>
              </w:rPr>
            </w:r>
          </w:p>
        </w:tc>
        <w:tc>
          <w:tcPr>
            <w:tcW w:w="860" w:type="dxa"/>
            <w:tcBorders/>
            <w:shd w:color="auto" w:fill="auto" w:val="clear"/>
            <w:vAlign w:val="center"/>
          </w:tcPr>
          <w:p>
            <w:pPr>
              <w:pStyle w:val="Normal"/>
              <w:spacing w:before="0" w:after="160"/>
              <w:jc w:val="center"/>
              <w:rPr>
                <w:rFonts w:ascii="Times New Roman" w:hAnsi="Times New Roman" w:cs="Times New Roman"/>
                <w:sz w:val="24"/>
                <w:szCs w:val="24"/>
                <w:lang w:eastAsia="el-GR"/>
              </w:rPr>
            </w:pPr>
            <w:r>
              <w:rPr>
                <w:rFonts w:cs="Times New Roman" w:ascii="Times New Roman" w:hAnsi="Times New Roman"/>
                <w:sz w:val="24"/>
                <w:szCs w:val="24"/>
                <w:lang w:eastAsia="el-GR"/>
              </w:rPr>
            </w:r>
          </w:p>
        </w:tc>
        <w:tc>
          <w:tcPr>
            <w:tcW w:w="2280" w:type="dxa"/>
            <w:tcBorders/>
            <w:shd w:color="auto" w:fill="auto" w:val="clear"/>
            <w:vAlign w:val="center"/>
          </w:tcPr>
          <w:p>
            <w:pPr>
              <w:pStyle w:val="Normal"/>
              <w:spacing w:before="0" w:after="160"/>
              <w:jc w:val="center"/>
              <w:rPr>
                <w:rFonts w:ascii="Times New Roman" w:hAnsi="Times New Roman" w:cs="Times New Roman"/>
                <w:sz w:val="24"/>
                <w:szCs w:val="24"/>
                <w:lang w:eastAsia="el-GR"/>
              </w:rPr>
            </w:pPr>
            <w:r>
              <w:rPr>
                <w:rFonts w:cs="Times New Roman" w:ascii="Times New Roman" w:hAnsi="Times New Roman"/>
                <w:sz w:val="24"/>
                <w:szCs w:val="24"/>
                <w:lang w:eastAsia="el-GR"/>
              </w:rPr>
            </w:r>
          </w:p>
        </w:tc>
      </w:tr>
      <w:tr>
        <w:trPr>
          <w:trHeight w:val="360" w:hRule="atLeast"/>
        </w:trPr>
        <w:tc>
          <w:tcPr>
            <w:tcW w:w="6446"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Β ΖΩΝΗ ΕΚΤΟΣ ΤΕΙΧΩΝ</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 </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2023</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2019</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ΠΡΟΤΕΙΝΟΜΕΝΗ ΤΙΜΗ</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xml:space="preserve">Παπανδρέου Ανδρέα </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18,00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36,00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35,00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Ιωνίας (Λεωφόρος)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24,00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48,00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35,00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xml:space="preserve">Πλατεία Αναξαγόρα </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18,00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36,00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35,00</w:t>
            </w:r>
          </w:p>
        </w:tc>
      </w:tr>
      <w:tr>
        <w:trPr>
          <w:trHeight w:val="615"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Γερωνυμάκη(οδός)έως Ε.Αντιστάσεως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21,00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42,00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35,00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Χρυσοστόμου (Λεωφόρος)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18,00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36,00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35,00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Σμπώκου (οδός)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22,00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44,00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35,00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ΕΟΚ (οδός)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21,00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42,00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35,00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Μίνωος (οδός)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21,00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42,00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35,00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Θερίσου (οδός)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21,00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42,00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35,00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Μάχης Κρήτης (οδός)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18,00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36,00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35,00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Κανάρη (Πλατεία)</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11,00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22,00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35,00</w:t>
            </w:r>
          </w:p>
        </w:tc>
      </w:tr>
      <w:tr>
        <w:trPr>
          <w:trHeight w:val="360" w:hRule="exact"/>
        </w:trPr>
        <w:tc>
          <w:tcPr>
            <w:tcW w:w="2304" w:type="dxa"/>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r>
          </w:p>
        </w:tc>
        <w:tc>
          <w:tcPr>
            <w:tcW w:w="1002" w:type="dxa"/>
            <w:tcBorders/>
            <w:shd w:color="auto" w:fill="auto" w:val="clear"/>
            <w:vAlign w:val="center"/>
          </w:tcPr>
          <w:p>
            <w:pPr>
              <w:pStyle w:val="Normal"/>
              <w:spacing w:before="0" w:after="160"/>
              <w:jc w:val="center"/>
              <w:rPr>
                <w:rFonts w:ascii="Times New Roman" w:hAnsi="Times New Roman" w:cs="Times New Roman"/>
                <w:sz w:val="24"/>
                <w:szCs w:val="24"/>
                <w:lang w:eastAsia="el-GR"/>
              </w:rPr>
            </w:pPr>
            <w:r>
              <w:rPr>
                <w:rFonts w:cs="Times New Roman" w:ascii="Times New Roman" w:hAnsi="Times New Roman"/>
                <w:sz w:val="24"/>
                <w:szCs w:val="24"/>
                <w:lang w:eastAsia="el-GR"/>
              </w:rPr>
            </w:r>
          </w:p>
        </w:tc>
        <w:tc>
          <w:tcPr>
            <w:tcW w:w="860" w:type="dxa"/>
            <w:tcBorders/>
            <w:shd w:color="auto" w:fill="auto" w:val="clear"/>
            <w:vAlign w:val="center"/>
          </w:tcPr>
          <w:p>
            <w:pPr>
              <w:pStyle w:val="Normal"/>
              <w:spacing w:before="0" w:after="160"/>
              <w:jc w:val="center"/>
              <w:rPr>
                <w:rFonts w:ascii="Times New Roman" w:hAnsi="Times New Roman" w:cs="Times New Roman"/>
                <w:sz w:val="24"/>
                <w:szCs w:val="24"/>
                <w:lang w:eastAsia="el-GR"/>
              </w:rPr>
            </w:pPr>
            <w:r>
              <w:rPr>
                <w:rFonts w:cs="Times New Roman" w:ascii="Times New Roman" w:hAnsi="Times New Roman"/>
                <w:sz w:val="24"/>
                <w:szCs w:val="24"/>
                <w:lang w:eastAsia="el-GR"/>
              </w:rPr>
            </w:r>
          </w:p>
        </w:tc>
        <w:tc>
          <w:tcPr>
            <w:tcW w:w="2280" w:type="dxa"/>
            <w:tcBorders/>
            <w:shd w:color="auto" w:fill="auto" w:val="clear"/>
            <w:vAlign w:val="center"/>
          </w:tcPr>
          <w:p>
            <w:pPr>
              <w:pStyle w:val="Normal"/>
              <w:spacing w:before="0" w:after="160"/>
              <w:jc w:val="center"/>
              <w:rPr>
                <w:rFonts w:ascii="Times New Roman" w:hAnsi="Times New Roman" w:cs="Times New Roman"/>
                <w:sz w:val="24"/>
                <w:szCs w:val="24"/>
                <w:lang w:eastAsia="el-GR"/>
              </w:rPr>
            </w:pPr>
            <w:r>
              <w:rPr>
                <w:rFonts w:cs="Times New Roman" w:ascii="Times New Roman" w:hAnsi="Times New Roman"/>
                <w:sz w:val="24"/>
                <w:szCs w:val="24"/>
                <w:lang w:eastAsia="el-GR"/>
              </w:rPr>
            </w:r>
          </w:p>
        </w:tc>
      </w:tr>
      <w:tr>
        <w:trPr>
          <w:trHeight w:val="360" w:hRule="atLeast"/>
        </w:trPr>
        <w:tc>
          <w:tcPr>
            <w:tcW w:w="6446"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Γ ΖΩΝΗ ΕΚΤΟΣ ΤΕΙΧΩΝ</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2023</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2019</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ΠΡΟΤΕΙΝΟΜΕΝΗ ΤΙΜΗ</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Λοιπές οδοί (εκτός τειχών)</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7,00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14,00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15,00</w:t>
            </w:r>
          </w:p>
        </w:tc>
      </w:tr>
      <w:tr>
        <w:trPr>
          <w:trHeight w:val="360" w:hRule="exact"/>
        </w:trPr>
        <w:tc>
          <w:tcPr>
            <w:tcW w:w="2304" w:type="dxa"/>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r>
          </w:p>
        </w:tc>
        <w:tc>
          <w:tcPr>
            <w:tcW w:w="1002" w:type="dxa"/>
            <w:tcBorders/>
            <w:shd w:color="auto" w:fill="auto" w:val="clear"/>
            <w:vAlign w:val="center"/>
          </w:tcPr>
          <w:p>
            <w:pPr>
              <w:pStyle w:val="Normal"/>
              <w:spacing w:before="0" w:after="160"/>
              <w:jc w:val="center"/>
              <w:rPr>
                <w:rFonts w:ascii="Times New Roman" w:hAnsi="Times New Roman" w:cs="Times New Roman"/>
                <w:sz w:val="24"/>
                <w:szCs w:val="24"/>
                <w:lang w:eastAsia="el-GR"/>
              </w:rPr>
            </w:pPr>
            <w:r>
              <w:rPr>
                <w:rFonts w:cs="Times New Roman" w:ascii="Times New Roman" w:hAnsi="Times New Roman"/>
                <w:sz w:val="24"/>
                <w:szCs w:val="24"/>
                <w:lang w:eastAsia="el-GR"/>
              </w:rPr>
            </w:r>
          </w:p>
        </w:tc>
        <w:tc>
          <w:tcPr>
            <w:tcW w:w="860" w:type="dxa"/>
            <w:tcBorders/>
            <w:shd w:color="auto" w:fill="auto" w:val="clear"/>
            <w:vAlign w:val="center"/>
          </w:tcPr>
          <w:p>
            <w:pPr>
              <w:pStyle w:val="Normal"/>
              <w:spacing w:before="0" w:after="160"/>
              <w:jc w:val="center"/>
              <w:rPr>
                <w:rFonts w:ascii="Times New Roman" w:hAnsi="Times New Roman" w:cs="Times New Roman"/>
                <w:sz w:val="24"/>
                <w:szCs w:val="24"/>
                <w:lang w:eastAsia="el-GR"/>
              </w:rPr>
            </w:pPr>
            <w:r>
              <w:rPr>
                <w:rFonts w:cs="Times New Roman" w:ascii="Times New Roman" w:hAnsi="Times New Roman"/>
                <w:sz w:val="24"/>
                <w:szCs w:val="24"/>
                <w:lang w:eastAsia="el-GR"/>
              </w:rPr>
            </w:r>
          </w:p>
        </w:tc>
        <w:tc>
          <w:tcPr>
            <w:tcW w:w="2280" w:type="dxa"/>
            <w:tcBorders/>
            <w:shd w:color="auto" w:fill="auto" w:val="clear"/>
            <w:vAlign w:val="center"/>
          </w:tcPr>
          <w:p>
            <w:pPr>
              <w:pStyle w:val="Normal"/>
              <w:spacing w:before="0" w:after="160"/>
              <w:jc w:val="center"/>
              <w:rPr>
                <w:rFonts w:ascii="Times New Roman" w:hAnsi="Times New Roman" w:cs="Times New Roman"/>
                <w:sz w:val="24"/>
                <w:szCs w:val="24"/>
                <w:lang w:eastAsia="el-GR"/>
              </w:rPr>
            </w:pPr>
            <w:r>
              <w:rPr>
                <w:rFonts w:cs="Times New Roman" w:ascii="Times New Roman" w:hAnsi="Times New Roman"/>
                <w:sz w:val="24"/>
                <w:szCs w:val="24"/>
                <w:lang w:eastAsia="el-GR"/>
              </w:rPr>
            </w:r>
          </w:p>
        </w:tc>
      </w:tr>
      <w:tr>
        <w:trPr>
          <w:trHeight w:val="360" w:hRule="atLeast"/>
        </w:trPr>
        <w:tc>
          <w:tcPr>
            <w:tcW w:w="6446"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 xml:space="preserve"> </w:t>
            </w:r>
            <w:r>
              <w:rPr>
                <w:rFonts w:cs="Times New Roman" w:ascii="Times New Roman" w:hAnsi="Times New Roman"/>
                <w:b/>
                <w:bCs/>
                <w:color w:val="000000"/>
                <w:sz w:val="24"/>
                <w:szCs w:val="24"/>
                <w:lang w:eastAsia="el-GR"/>
              </w:rPr>
              <w:t>ΝΕΑ ΑΛΙΚΑΡΝΑΣΣΟΣ</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 </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2023</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2019</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ΠΡΟΤΕΙΝΟΜΕΝΗ ΤΙΜΗ</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Ηροδότου (Ν.Αλικαρνασσός)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6,00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12,00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30,00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Ικάρου (Ν.Αλικαρνασσός)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6,00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12,00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30,00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Πλ. Αγ. Νικολάου (Ν.Αλικαρνασσός)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6,00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12,00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30,00</w:t>
            </w:r>
          </w:p>
        </w:tc>
      </w:tr>
      <w:tr>
        <w:trPr>
          <w:trHeight w:val="36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Ζεφυρείας (Ν.Αλικαρνασσός)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6,00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12,00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30,00</w:t>
            </w:r>
          </w:p>
        </w:tc>
      </w:tr>
      <w:tr>
        <w:trPr>
          <w:trHeight w:val="1890" w:hRule="atLeast"/>
        </w:trPr>
        <w:tc>
          <w:tcPr>
            <w:tcW w:w="2304"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Υπολοιπο Δημ. Ενότητας (Ν.Αλικαρνασσός)</w:t>
            </w:r>
          </w:p>
        </w:tc>
        <w:tc>
          <w:tcPr>
            <w:tcW w:w="1002"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5,00</w:t>
            </w:r>
          </w:p>
        </w:tc>
        <w:tc>
          <w:tcPr>
            <w:tcW w:w="86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10,00</w:t>
            </w:r>
          </w:p>
        </w:tc>
        <w:tc>
          <w:tcPr>
            <w:tcW w:w="2280" w:type="dxa"/>
            <w:tcBorders>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xml:space="preserve">ΠΡΟΤΕΙΝΟΜΕΝΗ ΤΙΜΗ </w:t>
            </w:r>
            <w:r>
              <w:rPr>
                <w:rFonts w:cs="Times New Roman" w:ascii="Times New Roman" w:hAnsi="Times New Roman"/>
                <w:b/>
                <w:bCs/>
                <w:color w:val="000000"/>
                <w:sz w:val="24"/>
                <w:szCs w:val="24"/>
                <w:lang w:eastAsia="el-GR"/>
              </w:rPr>
              <w:t>15,00€</w:t>
            </w:r>
            <w:r>
              <w:rPr>
                <w:rFonts w:cs="Times New Roman" w:ascii="Times New Roman" w:hAnsi="Times New Roman"/>
                <w:color w:val="000000"/>
                <w:sz w:val="24"/>
                <w:szCs w:val="24"/>
                <w:lang w:eastAsia="el-GR"/>
              </w:rPr>
              <w:t>- ΕΞΟΜΟΙΩΣΗ ΜΕ ΤΙΣ ΛΟΙΠΕΣ ΟΔΟΥΣ ΠΟΥ  ΠΕΡΙΛΑΜΒΑΝΟΝΤΑΙ ΣΤΗΝ Β ΕΜΠΟΡΙΚΗ ΖΩΝΗ ΕΚΤΟΣ ΤΕΙΧΩΝ</w:t>
            </w:r>
          </w:p>
        </w:tc>
      </w:tr>
    </w:tbl>
    <w:p>
      <w:pPr>
        <w:pStyle w:val="Normal"/>
        <w:ind w:left="573" w:right="-149" w:hanging="0"/>
        <w:jc w:val="both"/>
        <w:rPr>
          <w:rFonts w:ascii="Times New Roman" w:hAnsi="Times New Roman" w:cs="Times New Roman"/>
          <w:bCs/>
          <w:sz w:val="24"/>
          <w:szCs w:val="24"/>
        </w:rPr>
      </w:pPr>
      <w:r>
        <w:rPr>
          <w:rFonts w:cs="Times New Roman" w:ascii="Times New Roman" w:hAnsi="Times New Roman"/>
          <w:bCs/>
          <w:sz w:val="24"/>
          <w:szCs w:val="24"/>
        </w:rPr>
      </w:r>
    </w:p>
    <w:p>
      <w:pPr>
        <w:pStyle w:val="Normal"/>
        <w:ind w:right="-149" w:hanging="0"/>
        <w:rPr>
          <w:rFonts w:ascii="Times New Roman" w:hAnsi="Times New Roman" w:eastAsia="Arial Unicode MS" w:cs="Times New Roman"/>
          <w:bCs/>
          <w:sz w:val="24"/>
          <w:szCs w:val="24"/>
          <w:lang w:bidi="hi-IN"/>
        </w:rPr>
      </w:pPr>
      <w:r>
        <w:rPr>
          <w:rFonts w:eastAsia="Arial Unicode MS" w:cs="Times New Roman" w:ascii="Times New Roman" w:hAnsi="Times New Roman"/>
          <w:bCs/>
          <w:sz w:val="24"/>
          <w:szCs w:val="24"/>
          <w:lang w:bidi="hi-IN"/>
        </w:rPr>
      </w:r>
    </w:p>
    <w:p>
      <w:pPr>
        <w:pStyle w:val="Normal"/>
        <w:ind w:left="-142" w:right="-149" w:hanging="0"/>
        <w:jc w:val="both"/>
        <w:rPr>
          <w:rFonts w:ascii="Times New Roman" w:hAnsi="Times New Roman" w:eastAsia="Arial Unicode MS" w:cs="Times New Roman"/>
          <w:bCs/>
          <w:color w:val="00000A"/>
          <w:sz w:val="24"/>
          <w:szCs w:val="24"/>
          <w:lang w:bidi="hi-IN"/>
        </w:rPr>
      </w:pPr>
      <w:r>
        <w:rPr>
          <w:rFonts w:eastAsia="Arial Unicode MS" w:cs="Times New Roman" w:ascii="Times New Roman" w:hAnsi="Times New Roman"/>
          <w:bCs/>
          <w:color w:val="00000A"/>
          <w:sz w:val="24"/>
          <w:szCs w:val="24"/>
          <w:lang w:bidi="hi-IN"/>
        </w:rPr>
      </w:r>
    </w:p>
    <w:tbl>
      <w:tblPr>
        <w:tblW w:w="7114" w:type="dxa"/>
        <w:jc w:val="left"/>
        <w:tblInd w:w="846" w:type="dxa"/>
        <w:tblCellMar>
          <w:top w:w="0" w:type="dxa"/>
          <w:left w:w="108" w:type="dxa"/>
          <w:bottom w:w="0" w:type="dxa"/>
          <w:right w:w="108" w:type="dxa"/>
        </w:tblCellMar>
        <w:tblLook w:firstRow="1" w:noVBand="1" w:lastRow="0" w:firstColumn="1" w:lastColumn="0" w:noHBand="0" w:val="04a0"/>
      </w:tblPr>
      <w:tblGrid>
        <w:gridCol w:w="2593"/>
        <w:gridCol w:w="1120"/>
        <w:gridCol w:w="960"/>
        <w:gridCol w:w="2440"/>
      </w:tblGrid>
      <w:tr>
        <w:trPr>
          <w:trHeight w:val="360" w:hRule="atLeast"/>
        </w:trPr>
        <w:tc>
          <w:tcPr>
            <w:tcW w:w="25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w:t>
            </w:r>
          </w:p>
        </w:tc>
        <w:tc>
          <w:tcPr>
            <w:tcW w:w="1120" w:type="dxa"/>
            <w:tcBorders>
              <w:top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2023</w:t>
            </w:r>
          </w:p>
        </w:tc>
        <w:tc>
          <w:tcPr>
            <w:tcW w:w="960" w:type="dxa"/>
            <w:tcBorders>
              <w:top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2019</w:t>
            </w:r>
          </w:p>
        </w:tc>
        <w:tc>
          <w:tcPr>
            <w:tcW w:w="2440" w:type="dxa"/>
            <w:tcBorders>
              <w:top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ΠΡΟΤΕΙΝΟΜΕΝΗ ΤΙΜΗ</w:t>
            </w:r>
          </w:p>
        </w:tc>
      </w:tr>
      <w:tr>
        <w:trPr>
          <w:trHeight w:val="360" w:hRule="atLeast"/>
        </w:trPr>
        <w:tc>
          <w:tcPr>
            <w:tcW w:w="2593"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ΔΗΜΟΤΙΚΕΣ ΕΝΟΤΗΤΕΣ</w:t>
            </w:r>
          </w:p>
        </w:tc>
        <w:tc>
          <w:tcPr>
            <w:tcW w:w="1120"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4,00</w:t>
            </w:r>
          </w:p>
        </w:tc>
        <w:tc>
          <w:tcPr>
            <w:tcW w:w="960"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8,00</w:t>
            </w:r>
          </w:p>
        </w:tc>
        <w:tc>
          <w:tcPr>
            <w:tcW w:w="2440"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8,00</w:t>
            </w:r>
          </w:p>
        </w:tc>
      </w:tr>
      <w:tr>
        <w:trPr>
          <w:trHeight w:val="360" w:hRule="atLeast"/>
        </w:trPr>
        <w:tc>
          <w:tcPr>
            <w:tcW w:w="2593"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xml:space="preserve"> </w:t>
            </w:r>
            <w:r>
              <w:rPr>
                <w:rFonts w:cs="Times New Roman" w:ascii="Times New Roman" w:hAnsi="Times New Roman"/>
                <w:color w:val="000000"/>
                <w:sz w:val="24"/>
                <w:szCs w:val="24"/>
                <w:lang w:eastAsia="el-GR"/>
              </w:rPr>
              <w:t>ΠΑΛΙΑΝΗΣ</w:t>
            </w:r>
          </w:p>
        </w:tc>
        <w:tc>
          <w:tcPr>
            <w:tcW w:w="1120" w:type="dxa"/>
            <w:vMerge w:val="continue"/>
            <w:tcBorders>
              <w:left w:val="single" w:sz="4" w:space="0" w:color="000000"/>
              <w:bottom w:val="single" w:sz="4" w:space="0" w:color="000000"/>
              <w:right w:val="single" w:sz="4" w:space="0" w:color="000000"/>
            </w:tcBorders>
            <w:shd w:fill="auto" w:val="clear"/>
            <w:vAlign w:val="center"/>
          </w:tcPr>
          <w:p>
            <w:pPr>
              <w:pStyle w:val="Normal"/>
              <w:spacing w:before="0" w:after="160"/>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r>
          </w:p>
        </w:tc>
        <w:tc>
          <w:tcPr>
            <w:tcW w:w="960" w:type="dxa"/>
            <w:vMerge w:val="continue"/>
            <w:tcBorders>
              <w:left w:val="single" w:sz="4" w:space="0" w:color="000000"/>
              <w:bottom w:val="single" w:sz="4" w:space="0" w:color="000000"/>
              <w:right w:val="single" w:sz="4" w:space="0" w:color="000000"/>
            </w:tcBorders>
            <w:shd w:fill="auto" w:val="clear"/>
            <w:vAlign w:val="center"/>
          </w:tcPr>
          <w:p>
            <w:pPr>
              <w:pStyle w:val="Normal"/>
              <w:spacing w:before="0" w:after="160"/>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r>
          </w:p>
        </w:tc>
        <w:tc>
          <w:tcPr>
            <w:tcW w:w="2440" w:type="dxa"/>
            <w:vMerge w:val="continue"/>
            <w:tcBorders>
              <w:left w:val="single" w:sz="4" w:space="0" w:color="000000"/>
              <w:bottom w:val="single" w:sz="4" w:space="0" w:color="000000"/>
              <w:right w:val="single" w:sz="4" w:space="0" w:color="000000"/>
            </w:tcBorders>
            <w:shd w:fill="auto" w:val="clear"/>
            <w:vAlign w:val="center"/>
          </w:tcPr>
          <w:p>
            <w:pPr>
              <w:pStyle w:val="Normal"/>
              <w:spacing w:before="0" w:after="160"/>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r>
          </w:p>
        </w:tc>
      </w:tr>
      <w:tr>
        <w:trPr>
          <w:trHeight w:val="360" w:hRule="atLeast"/>
        </w:trPr>
        <w:tc>
          <w:tcPr>
            <w:tcW w:w="2593"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ΤΕΜΕΝΟΥΣ</w:t>
            </w:r>
          </w:p>
        </w:tc>
        <w:tc>
          <w:tcPr>
            <w:tcW w:w="1120" w:type="dxa"/>
            <w:vMerge w:val="continue"/>
            <w:tcBorders>
              <w:left w:val="single" w:sz="4" w:space="0" w:color="000000"/>
              <w:bottom w:val="single" w:sz="4" w:space="0" w:color="000000"/>
              <w:right w:val="single" w:sz="4" w:space="0" w:color="000000"/>
            </w:tcBorders>
            <w:shd w:fill="auto" w:val="clear"/>
            <w:vAlign w:val="center"/>
          </w:tcPr>
          <w:p>
            <w:pPr>
              <w:pStyle w:val="Normal"/>
              <w:spacing w:before="0" w:after="160"/>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r>
          </w:p>
        </w:tc>
        <w:tc>
          <w:tcPr>
            <w:tcW w:w="960" w:type="dxa"/>
            <w:vMerge w:val="continue"/>
            <w:tcBorders>
              <w:left w:val="single" w:sz="4" w:space="0" w:color="000000"/>
              <w:bottom w:val="single" w:sz="4" w:space="0" w:color="000000"/>
              <w:right w:val="single" w:sz="4" w:space="0" w:color="000000"/>
            </w:tcBorders>
            <w:shd w:fill="auto" w:val="clear"/>
            <w:vAlign w:val="center"/>
          </w:tcPr>
          <w:p>
            <w:pPr>
              <w:pStyle w:val="Normal"/>
              <w:spacing w:before="0" w:after="160"/>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r>
          </w:p>
        </w:tc>
        <w:tc>
          <w:tcPr>
            <w:tcW w:w="2440" w:type="dxa"/>
            <w:vMerge w:val="continue"/>
            <w:tcBorders>
              <w:left w:val="single" w:sz="4" w:space="0" w:color="000000"/>
              <w:bottom w:val="single" w:sz="4" w:space="0" w:color="000000"/>
              <w:right w:val="single" w:sz="4" w:space="0" w:color="000000"/>
            </w:tcBorders>
            <w:shd w:fill="auto" w:val="clear"/>
            <w:vAlign w:val="center"/>
          </w:tcPr>
          <w:p>
            <w:pPr>
              <w:pStyle w:val="Normal"/>
              <w:spacing w:before="0" w:after="160"/>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r>
          </w:p>
        </w:tc>
      </w:tr>
      <w:tr>
        <w:trPr>
          <w:trHeight w:val="360" w:hRule="atLeast"/>
        </w:trPr>
        <w:tc>
          <w:tcPr>
            <w:tcW w:w="2593"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xml:space="preserve"> </w:t>
            </w:r>
            <w:r>
              <w:rPr>
                <w:rFonts w:cs="Times New Roman" w:ascii="Times New Roman" w:hAnsi="Times New Roman"/>
                <w:color w:val="000000"/>
                <w:sz w:val="24"/>
                <w:szCs w:val="24"/>
                <w:lang w:eastAsia="el-GR"/>
              </w:rPr>
              <w:t>ΓΟΡΓΟΛΑΪΝΗ</w:t>
            </w:r>
          </w:p>
        </w:tc>
        <w:tc>
          <w:tcPr>
            <w:tcW w:w="1120" w:type="dxa"/>
            <w:vMerge w:val="continue"/>
            <w:tcBorders>
              <w:left w:val="single" w:sz="4" w:space="0" w:color="000000"/>
              <w:bottom w:val="single" w:sz="4" w:space="0" w:color="000000"/>
              <w:right w:val="single" w:sz="4" w:space="0" w:color="000000"/>
            </w:tcBorders>
            <w:shd w:fill="auto" w:val="clear"/>
            <w:vAlign w:val="center"/>
          </w:tcPr>
          <w:p>
            <w:pPr>
              <w:pStyle w:val="Normal"/>
              <w:spacing w:before="0" w:after="160"/>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r>
          </w:p>
        </w:tc>
        <w:tc>
          <w:tcPr>
            <w:tcW w:w="960" w:type="dxa"/>
            <w:vMerge w:val="continue"/>
            <w:tcBorders>
              <w:left w:val="single" w:sz="4" w:space="0" w:color="000000"/>
              <w:bottom w:val="single" w:sz="4" w:space="0" w:color="000000"/>
              <w:right w:val="single" w:sz="4" w:space="0" w:color="000000"/>
            </w:tcBorders>
            <w:shd w:fill="auto" w:val="clear"/>
            <w:vAlign w:val="center"/>
          </w:tcPr>
          <w:p>
            <w:pPr>
              <w:pStyle w:val="Normal"/>
              <w:spacing w:before="0" w:after="160"/>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r>
          </w:p>
        </w:tc>
        <w:tc>
          <w:tcPr>
            <w:tcW w:w="2440" w:type="dxa"/>
            <w:vMerge w:val="continue"/>
            <w:tcBorders>
              <w:left w:val="single" w:sz="4" w:space="0" w:color="000000"/>
              <w:bottom w:val="single" w:sz="4" w:space="0" w:color="000000"/>
              <w:right w:val="single" w:sz="4" w:space="0" w:color="000000"/>
            </w:tcBorders>
            <w:shd w:fill="auto" w:val="clear"/>
            <w:vAlign w:val="center"/>
          </w:tcPr>
          <w:p>
            <w:pPr>
              <w:pStyle w:val="Normal"/>
              <w:spacing w:before="0" w:after="160"/>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r>
          </w:p>
        </w:tc>
      </w:tr>
      <w:tr>
        <w:trPr>
          <w:trHeight w:val="360" w:hRule="atLeast"/>
        </w:trPr>
        <w:tc>
          <w:tcPr>
            <w:tcW w:w="2593"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ΔΗΜΟΤΙΚΕΣ ΚΟΙΝΟΤΗΤΕΣ</w:t>
            </w:r>
          </w:p>
        </w:tc>
        <w:tc>
          <w:tcPr>
            <w:tcW w:w="1120"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4,00</w:t>
            </w:r>
          </w:p>
        </w:tc>
        <w:tc>
          <w:tcPr>
            <w:tcW w:w="960"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t>8,00</w:t>
            </w:r>
          </w:p>
        </w:tc>
        <w:tc>
          <w:tcPr>
            <w:tcW w:w="2440"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8,00</w:t>
            </w:r>
          </w:p>
        </w:tc>
      </w:tr>
      <w:tr>
        <w:trPr>
          <w:trHeight w:val="360" w:hRule="atLeast"/>
        </w:trPr>
        <w:tc>
          <w:tcPr>
            <w:tcW w:w="2593"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ΣΚΑΛΑΝΙΟΥ</w:t>
            </w:r>
          </w:p>
        </w:tc>
        <w:tc>
          <w:tcPr>
            <w:tcW w:w="1120" w:type="dxa"/>
            <w:vMerge w:val="continue"/>
            <w:tcBorders>
              <w:left w:val="single" w:sz="4" w:space="0" w:color="000000"/>
              <w:bottom w:val="single" w:sz="4" w:space="0" w:color="000000"/>
              <w:right w:val="single" w:sz="4" w:space="0" w:color="000000"/>
            </w:tcBorders>
            <w:shd w:fill="auto" w:val="clear"/>
            <w:vAlign w:val="center"/>
          </w:tcPr>
          <w:p>
            <w:pPr>
              <w:pStyle w:val="Normal"/>
              <w:spacing w:before="0" w:after="160"/>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r>
          </w:p>
        </w:tc>
        <w:tc>
          <w:tcPr>
            <w:tcW w:w="960" w:type="dxa"/>
            <w:vMerge w:val="continue"/>
            <w:tcBorders>
              <w:left w:val="single" w:sz="4" w:space="0" w:color="000000"/>
              <w:bottom w:val="single" w:sz="4" w:space="0" w:color="000000"/>
              <w:right w:val="single" w:sz="4" w:space="0" w:color="000000"/>
            </w:tcBorders>
            <w:shd w:fill="auto" w:val="clear"/>
            <w:vAlign w:val="center"/>
          </w:tcPr>
          <w:p>
            <w:pPr>
              <w:pStyle w:val="Normal"/>
              <w:spacing w:before="0" w:after="160"/>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r>
          </w:p>
        </w:tc>
        <w:tc>
          <w:tcPr>
            <w:tcW w:w="2440" w:type="dxa"/>
            <w:vMerge w:val="continue"/>
            <w:tcBorders>
              <w:left w:val="single" w:sz="4" w:space="0" w:color="000000"/>
              <w:bottom w:val="single" w:sz="4" w:space="0" w:color="000000"/>
              <w:right w:val="single" w:sz="4" w:space="0" w:color="000000"/>
            </w:tcBorders>
            <w:shd w:fill="auto" w:val="clear"/>
            <w:vAlign w:val="center"/>
          </w:tcPr>
          <w:p>
            <w:pPr>
              <w:pStyle w:val="Normal"/>
              <w:spacing w:before="0" w:after="160"/>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r>
          </w:p>
        </w:tc>
      </w:tr>
      <w:tr>
        <w:trPr>
          <w:trHeight w:val="360" w:hRule="atLeast"/>
        </w:trPr>
        <w:tc>
          <w:tcPr>
            <w:tcW w:w="2593"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ΒΑΣΙΛΕΙΩΝ</w:t>
            </w:r>
          </w:p>
        </w:tc>
        <w:tc>
          <w:tcPr>
            <w:tcW w:w="1120" w:type="dxa"/>
            <w:vMerge w:val="continue"/>
            <w:tcBorders>
              <w:left w:val="single" w:sz="4" w:space="0" w:color="000000"/>
              <w:bottom w:val="single" w:sz="4" w:space="0" w:color="000000"/>
              <w:right w:val="single" w:sz="4" w:space="0" w:color="000000"/>
            </w:tcBorders>
            <w:shd w:fill="auto" w:val="clear"/>
            <w:vAlign w:val="center"/>
          </w:tcPr>
          <w:p>
            <w:pPr>
              <w:pStyle w:val="Normal"/>
              <w:spacing w:before="0" w:after="160"/>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r>
          </w:p>
        </w:tc>
        <w:tc>
          <w:tcPr>
            <w:tcW w:w="960" w:type="dxa"/>
            <w:vMerge w:val="continue"/>
            <w:tcBorders>
              <w:left w:val="single" w:sz="4" w:space="0" w:color="000000"/>
              <w:bottom w:val="single" w:sz="4" w:space="0" w:color="000000"/>
              <w:right w:val="single" w:sz="4" w:space="0" w:color="000000"/>
            </w:tcBorders>
            <w:shd w:fill="auto" w:val="clear"/>
            <w:vAlign w:val="center"/>
          </w:tcPr>
          <w:p>
            <w:pPr>
              <w:pStyle w:val="Normal"/>
              <w:spacing w:before="0" w:after="160"/>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r>
          </w:p>
        </w:tc>
        <w:tc>
          <w:tcPr>
            <w:tcW w:w="2440" w:type="dxa"/>
            <w:vMerge w:val="continue"/>
            <w:tcBorders>
              <w:left w:val="single" w:sz="4" w:space="0" w:color="000000"/>
              <w:bottom w:val="single" w:sz="4" w:space="0" w:color="000000"/>
              <w:right w:val="single" w:sz="4" w:space="0" w:color="000000"/>
            </w:tcBorders>
            <w:shd w:fill="auto" w:val="clear"/>
            <w:vAlign w:val="center"/>
          </w:tcPr>
          <w:p>
            <w:pPr>
              <w:pStyle w:val="Normal"/>
              <w:spacing w:before="0" w:after="160"/>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r>
          </w:p>
        </w:tc>
      </w:tr>
      <w:tr>
        <w:trPr>
          <w:trHeight w:val="360" w:hRule="atLeast"/>
        </w:trPr>
        <w:tc>
          <w:tcPr>
            <w:tcW w:w="2593"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 xml:space="preserve"> </w:t>
            </w:r>
            <w:r>
              <w:rPr>
                <w:rFonts w:cs="Times New Roman" w:ascii="Times New Roman" w:hAnsi="Times New Roman"/>
                <w:color w:val="000000"/>
                <w:sz w:val="24"/>
                <w:szCs w:val="24"/>
                <w:lang w:eastAsia="el-GR"/>
              </w:rPr>
              <w:t>ΒΟΥΤΩΝ</w:t>
            </w:r>
          </w:p>
        </w:tc>
        <w:tc>
          <w:tcPr>
            <w:tcW w:w="1120" w:type="dxa"/>
            <w:vMerge w:val="continue"/>
            <w:tcBorders>
              <w:left w:val="single" w:sz="4" w:space="0" w:color="000000"/>
              <w:bottom w:val="single" w:sz="4" w:space="0" w:color="000000"/>
              <w:right w:val="single" w:sz="4" w:space="0" w:color="000000"/>
            </w:tcBorders>
            <w:shd w:fill="auto" w:val="clear"/>
            <w:vAlign w:val="center"/>
          </w:tcPr>
          <w:p>
            <w:pPr>
              <w:pStyle w:val="Normal"/>
              <w:spacing w:before="0" w:after="160"/>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r>
          </w:p>
        </w:tc>
        <w:tc>
          <w:tcPr>
            <w:tcW w:w="960" w:type="dxa"/>
            <w:vMerge w:val="continue"/>
            <w:tcBorders>
              <w:left w:val="single" w:sz="4" w:space="0" w:color="000000"/>
              <w:bottom w:val="single" w:sz="4" w:space="0" w:color="000000"/>
              <w:right w:val="single" w:sz="4" w:space="0" w:color="000000"/>
            </w:tcBorders>
            <w:shd w:fill="auto" w:val="clear"/>
            <w:vAlign w:val="center"/>
          </w:tcPr>
          <w:p>
            <w:pPr>
              <w:pStyle w:val="Normal"/>
              <w:spacing w:before="0" w:after="160"/>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r>
          </w:p>
        </w:tc>
        <w:tc>
          <w:tcPr>
            <w:tcW w:w="2440" w:type="dxa"/>
            <w:vMerge w:val="continue"/>
            <w:tcBorders>
              <w:left w:val="single" w:sz="4" w:space="0" w:color="000000"/>
              <w:bottom w:val="single" w:sz="4" w:space="0" w:color="000000"/>
              <w:right w:val="single" w:sz="4" w:space="0" w:color="000000"/>
            </w:tcBorders>
            <w:shd w:fill="auto" w:val="clear"/>
            <w:vAlign w:val="center"/>
          </w:tcPr>
          <w:p>
            <w:pPr>
              <w:pStyle w:val="Normal"/>
              <w:spacing w:before="0" w:after="160"/>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r>
          </w:p>
        </w:tc>
      </w:tr>
      <w:tr>
        <w:trPr>
          <w:trHeight w:val="360" w:hRule="atLeast"/>
        </w:trPr>
        <w:tc>
          <w:tcPr>
            <w:tcW w:w="2593" w:type="dxa"/>
            <w:tcBorders>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t>ΣΤΑΥΡΑΚΙΩΝ</w:t>
            </w:r>
          </w:p>
        </w:tc>
        <w:tc>
          <w:tcPr>
            <w:tcW w:w="1120" w:type="dxa"/>
            <w:vMerge w:val="continue"/>
            <w:tcBorders>
              <w:left w:val="single" w:sz="4" w:space="0" w:color="000000"/>
              <w:bottom w:val="single" w:sz="4" w:space="0" w:color="000000"/>
              <w:right w:val="single" w:sz="4" w:space="0" w:color="000000"/>
            </w:tcBorders>
            <w:shd w:fill="auto" w:val="clear"/>
            <w:vAlign w:val="center"/>
          </w:tcPr>
          <w:p>
            <w:pPr>
              <w:pStyle w:val="Normal"/>
              <w:spacing w:before="0" w:after="160"/>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r>
          </w:p>
        </w:tc>
        <w:tc>
          <w:tcPr>
            <w:tcW w:w="960" w:type="dxa"/>
            <w:vMerge w:val="continue"/>
            <w:tcBorders>
              <w:left w:val="single" w:sz="4" w:space="0" w:color="000000"/>
              <w:bottom w:val="single" w:sz="4" w:space="0" w:color="000000"/>
              <w:right w:val="single" w:sz="4" w:space="0" w:color="000000"/>
            </w:tcBorders>
            <w:shd w:fill="auto" w:val="clear"/>
            <w:vAlign w:val="center"/>
          </w:tcPr>
          <w:p>
            <w:pPr>
              <w:pStyle w:val="Normal"/>
              <w:spacing w:before="0" w:after="160"/>
              <w:rPr>
                <w:rFonts w:ascii="Times New Roman" w:hAnsi="Times New Roman" w:cs="Times New Roman"/>
                <w:b/>
                <w:b/>
                <w:bCs/>
                <w:color w:val="000000"/>
                <w:sz w:val="24"/>
                <w:szCs w:val="24"/>
                <w:lang w:eastAsia="el-GR"/>
              </w:rPr>
            </w:pPr>
            <w:r>
              <w:rPr>
                <w:rFonts w:cs="Times New Roman" w:ascii="Times New Roman" w:hAnsi="Times New Roman"/>
                <w:b/>
                <w:bCs/>
                <w:color w:val="000000"/>
                <w:sz w:val="24"/>
                <w:szCs w:val="24"/>
                <w:lang w:eastAsia="el-GR"/>
              </w:rPr>
            </w:r>
          </w:p>
        </w:tc>
        <w:tc>
          <w:tcPr>
            <w:tcW w:w="2440" w:type="dxa"/>
            <w:vMerge w:val="continue"/>
            <w:tcBorders>
              <w:left w:val="single" w:sz="4" w:space="0" w:color="000000"/>
              <w:bottom w:val="single" w:sz="4" w:space="0" w:color="000000"/>
              <w:right w:val="single" w:sz="4" w:space="0" w:color="000000"/>
            </w:tcBorders>
            <w:shd w:fill="auto" w:val="clear"/>
            <w:vAlign w:val="center"/>
          </w:tcPr>
          <w:p>
            <w:pPr>
              <w:pStyle w:val="Normal"/>
              <w:spacing w:before="0" w:after="160"/>
              <w:rPr>
                <w:rFonts w:ascii="Times New Roman" w:hAnsi="Times New Roman" w:cs="Times New Roman"/>
                <w:color w:val="000000"/>
                <w:sz w:val="24"/>
                <w:szCs w:val="24"/>
                <w:lang w:eastAsia="el-GR"/>
              </w:rPr>
            </w:pPr>
            <w:r>
              <w:rPr>
                <w:rFonts w:cs="Times New Roman" w:ascii="Times New Roman" w:hAnsi="Times New Roman"/>
                <w:color w:val="000000"/>
                <w:sz w:val="24"/>
                <w:szCs w:val="24"/>
                <w:lang w:eastAsia="el-GR"/>
              </w:rPr>
            </w:r>
          </w:p>
        </w:tc>
      </w:tr>
    </w:tbl>
    <w:p>
      <w:pPr>
        <w:pStyle w:val="Normal"/>
        <w:ind w:left="-142" w:right="-149" w:hanging="0"/>
        <w:jc w:val="both"/>
        <w:rPr>
          <w:rFonts w:ascii="Times New Roman" w:hAnsi="Times New Roman" w:eastAsia="Arial Unicode MS" w:cs="Times New Roman"/>
          <w:bCs/>
          <w:color w:val="00000A"/>
          <w:sz w:val="24"/>
          <w:szCs w:val="24"/>
          <w:lang w:bidi="hi-IN"/>
        </w:rPr>
      </w:pPr>
      <w:r>
        <w:rPr>
          <w:rFonts w:eastAsia="Arial Unicode MS" w:cs="Times New Roman" w:ascii="Times New Roman" w:hAnsi="Times New Roman"/>
          <w:bCs/>
          <w:color w:val="00000A"/>
          <w:sz w:val="24"/>
          <w:szCs w:val="24"/>
          <w:lang w:bidi="hi-IN"/>
        </w:rPr>
      </w:r>
    </w:p>
    <w:p>
      <w:pPr>
        <w:pStyle w:val="Normal"/>
        <w:numPr>
          <w:ilvl w:val="0"/>
          <w:numId w:val="0"/>
        </w:numPr>
        <w:overflowPunct w:val="true"/>
        <w:spacing w:lineRule="auto" w:line="240" w:before="0" w:after="0"/>
        <w:jc w:val="both"/>
        <w:outlineLvl w:val="0"/>
        <w:rPr/>
      </w:pPr>
      <w:r>
        <w:rPr/>
      </w:r>
    </w:p>
    <w:sectPr>
      <w:type w:val="nextPage"/>
      <w:pgSz w:w="11906" w:h="16838"/>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Segoe UI">
    <w:charset w:val="a1"/>
    <w:family w:val="roman"/>
    <w:pitch w:val="variable"/>
  </w:font>
  <w:font w:name="Times New Roman">
    <w:charset w:val="a1"/>
    <w:family w:val="roman"/>
    <w:pitch w:val="variable"/>
  </w:font>
  <w:font w:name="Liberation Sans">
    <w:altName w:val="Arial"/>
    <w:charset w:val="a1"/>
    <w:family w:val="swiss"/>
    <w:pitch w:val="variable"/>
  </w:font>
  <w:font w:name="Arial">
    <w:charset w:val="a1"/>
    <w:family w:val="roman"/>
    <w:pitch w:val="variable"/>
  </w:font>
  <w:font w:name="Arial Unicode MS">
    <w:charset w:val="a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rPr>
        <w:sz w:val="24"/>
        <w:i w:val="false"/>
        <w:b/>
        <w:szCs w:val="24"/>
        <w:iCs/>
        <w:bCs w:val="false"/>
        <w:rFonts w:ascii="Times New Roman" w:hAnsi="Times New Roman" w:eastAsia="Liberation Serif" w:cs="Times New Roman"/>
        <w:color w:val="auto"/>
        <w:lang w:val="el-GR" w:eastAsia="zh-CN" w:bidi="ar-SA"/>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1074" w:hanging="360"/>
      </w:pPr>
      <w:rPr>
        <w:rFonts w:ascii="Symbol" w:hAnsi="Symbol" w:cs="Symbol" w:hint="default"/>
      </w:rPr>
    </w:lvl>
    <w:lvl w:ilvl="1">
      <w:start w:val="1"/>
      <w:numFmt w:val="bullet"/>
      <w:lvlText w:val="o"/>
      <w:lvlJc w:val="left"/>
      <w:pPr>
        <w:ind w:left="1794" w:hanging="360"/>
      </w:pPr>
      <w:rPr>
        <w:rFonts w:ascii="Courier New" w:hAnsi="Courier New" w:cs="Courier New" w:hint="default"/>
        <w:rFonts w:cs="Courier New"/>
      </w:rPr>
    </w:lvl>
    <w:lvl w:ilvl="2">
      <w:start w:val="1"/>
      <w:numFmt w:val="bullet"/>
      <w:lvlText w:val=""/>
      <w:lvlJc w:val="left"/>
      <w:pPr>
        <w:ind w:left="2514" w:hanging="360"/>
      </w:pPr>
      <w:rPr>
        <w:rFonts w:ascii="Wingdings" w:hAnsi="Wingdings" w:cs="Wingdings" w:hint="default"/>
      </w:rPr>
    </w:lvl>
    <w:lvl w:ilvl="3">
      <w:start w:val="1"/>
      <w:numFmt w:val="bullet"/>
      <w:lvlText w:val=""/>
      <w:lvlJc w:val="left"/>
      <w:pPr>
        <w:ind w:left="3234" w:hanging="360"/>
      </w:pPr>
      <w:rPr>
        <w:rFonts w:ascii="Symbol" w:hAnsi="Symbol" w:cs="Symbol" w:hint="default"/>
      </w:rPr>
    </w:lvl>
    <w:lvl w:ilvl="4">
      <w:start w:val="1"/>
      <w:numFmt w:val="bullet"/>
      <w:lvlText w:val="o"/>
      <w:lvlJc w:val="left"/>
      <w:pPr>
        <w:ind w:left="3954" w:hanging="360"/>
      </w:pPr>
      <w:rPr>
        <w:rFonts w:ascii="Courier New" w:hAnsi="Courier New" w:cs="Courier New" w:hint="default"/>
        <w:rFonts w:cs="Courier New"/>
      </w:rPr>
    </w:lvl>
    <w:lvl w:ilvl="5">
      <w:start w:val="1"/>
      <w:numFmt w:val="bullet"/>
      <w:lvlText w:val=""/>
      <w:lvlJc w:val="left"/>
      <w:pPr>
        <w:ind w:left="4674" w:hanging="360"/>
      </w:pPr>
      <w:rPr>
        <w:rFonts w:ascii="Wingdings" w:hAnsi="Wingdings" w:cs="Wingdings" w:hint="default"/>
      </w:rPr>
    </w:lvl>
    <w:lvl w:ilvl="6">
      <w:start w:val="1"/>
      <w:numFmt w:val="bullet"/>
      <w:lvlText w:val=""/>
      <w:lvlJc w:val="left"/>
      <w:pPr>
        <w:ind w:left="5394" w:hanging="360"/>
      </w:pPr>
      <w:rPr>
        <w:rFonts w:ascii="Symbol" w:hAnsi="Symbol" w:cs="Symbol" w:hint="default"/>
      </w:rPr>
    </w:lvl>
    <w:lvl w:ilvl="7">
      <w:start w:val="1"/>
      <w:numFmt w:val="bullet"/>
      <w:lvlText w:val="o"/>
      <w:lvlJc w:val="left"/>
      <w:pPr>
        <w:ind w:left="6114" w:hanging="360"/>
      </w:pPr>
      <w:rPr>
        <w:rFonts w:ascii="Courier New" w:hAnsi="Courier New" w:cs="Courier New" w:hint="default"/>
        <w:rFonts w:cs="Courier New"/>
      </w:rPr>
    </w:lvl>
    <w:lvl w:ilvl="8">
      <w:start w:val="1"/>
      <w:numFmt w:val="bullet"/>
      <w:lvlText w:val=""/>
      <w:lvlJc w:val="left"/>
      <w:pPr>
        <w:ind w:left="6834" w:hanging="360"/>
      </w:pPr>
      <w:rPr>
        <w:rFonts w:ascii="Wingdings" w:hAnsi="Wingdings" w:cs="Wingdings" w:hint="default"/>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Char" w:customStyle="1">
    <w:name w:val="Κείμενο πλαισίου Char"/>
    <w:basedOn w:val="DefaultParagraphFont"/>
    <w:link w:val="a3"/>
    <w:uiPriority w:val="99"/>
    <w:semiHidden/>
    <w:qFormat/>
    <w:rsid w:val="00cf2d73"/>
    <w:rPr>
      <w:rFonts w:ascii="Segoe UI" w:hAnsi="Segoe UI" w:cs="Segoe UI"/>
      <w:sz w:val="18"/>
      <w:szCs w:val="18"/>
    </w:rPr>
  </w:style>
  <w:style w:type="character" w:styleId="Char1" w:customStyle="1">
    <w:name w:val="Σώμα κειμένου Char"/>
    <w:basedOn w:val="DefaultParagraphFont"/>
    <w:link w:val="a5"/>
    <w:qFormat/>
    <w:rsid w:val="00017629"/>
    <w:rPr>
      <w:rFonts w:ascii="Times New Roman" w:hAnsi="Times New Roman" w:eastAsia="Times New Roman" w:cs="Times New Roman"/>
      <w:b/>
      <w:szCs w:val="20"/>
      <w:lang w:eastAsia="zh-CN"/>
    </w:rPr>
  </w:style>
  <w:style w:type="character" w:styleId="Style14">
    <w:name w:val="Σύνδεσμος διαδικτύου"/>
    <w:basedOn w:val="DefaultParagraphFont"/>
    <w:uiPriority w:val="99"/>
    <w:unhideWhenUsed/>
    <w:rsid w:val="001e4ed9"/>
    <w:rPr>
      <w:color w:val="0000FF"/>
      <w:u w:val="single"/>
    </w:rPr>
  </w:style>
  <w:style w:type="character" w:styleId="Strong">
    <w:name w:val="Strong"/>
    <w:basedOn w:val="DefaultParagraphFont"/>
    <w:uiPriority w:val="22"/>
    <w:qFormat/>
    <w:rsid w:val="001e4ed9"/>
    <w:rPr>
      <w:b/>
      <w:bCs/>
    </w:rPr>
  </w:style>
  <w:style w:type="character" w:styleId="1" w:customStyle="1">
    <w:name w:val="Ανεπίλυτη αναφορά1"/>
    <w:basedOn w:val="DefaultParagraphFont"/>
    <w:uiPriority w:val="99"/>
    <w:semiHidden/>
    <w:unhideWhenUsed/>
    <w:qFormat/>
    <w:rsid w:val="00d66440"/>
    <w:rPr>
      <w:color w:val="605E5C"/>
      <w:shd w:fill="E1DFDD" w:val="clear"/>
    </w:rPr>
  </w:style>
  <w:style w:type="paragraph" w:styleId="Style15">
    <w:name w:val="Επικεφαλίδα"/>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link w:val="Char0"/>
    <w:unhideWhenUsed/>
    <w:rsid w:val="00017629"/>
    <w:pPr>
      <w:tabs>
        <w:tab w:val="clear" w:pos="720"/>
        <w:tab w:val="left" w:pos="1418" w:leader="none"/>
      </w:tabs>
      <w:suppressAutoHyphens w:val="true"/>
      <w:spacing w:lineRule="auto" w:line="240" w:before="0" w:after="0"/>
    </w:pPr>
    <w:rPr>
      <w:rFonts w:ascii="Times New Roman" w:hAnsi="Times New Roman" w:eastAsia="Times New Roman" w:cs="Times New Roman"/>
      <w:b/>
      <w:szCs w:val="20"/>
      <w:lang w:eastAsia="zh-CN"/>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Ευρετήριο"/>
    <w:basedOn w:val="Normal"/>
    <w:qFormat/>
    <w:pPr>
      <w:suppressLineNumbers/>
    </w:pPr>
    <w:rPr>
      <w:rFonts w:cs="Lucida Sans"/>
    </w:rPr>
  </w:style>
  <w:style w:type="paragraph" w:styleId="BalloonText">
    <w:name w:val="Balloon Text"/>
    <w:basedOn w:val="Normal"/>
    <w:link w:val="Char"/>
    <w:uiPriority w:val="99"/>
    <w:semiHidden/>
    <w:unhideWhenUsed/>
    <w:qFormat/>
    <w:rsid w:val="00cf2d73"/>
    <w:pPr>
      <w:spacing w:lineRule="auto" w:line="240" w:before="0" w:after="0"/>
    </w:pPr>
    <w:rPr>
      <w:rFonts w:ascii="Segoe UI" w:hAnsi="Segoe UI" w:cs="Segoe UI"/>
      <w:sz w:val="18"/>
      <w:szCs w:val="18"/>
    </w:rPr>
  </w:style>
  <w:style w:type="paragraph" w:styleId="NoSpacing">
    <w:name w:val="No Spacing"/>
    <w:uiPriority w:val="1"/>
    <w:qFormat/>
    <w:rsid w:val="0001762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paragraph" w:styleId="ListParagraph">
    <w:name w:val="List Paragraph"/>
    <w:basedOn w:val="Normal"/>
    <w:qFormat/>
    <w:rsid w:val="00c27c3e"/>
    <w:pPr>
      <w:spacing w:before="0" w:after="160"/>
      <w:ind w:left="720" w:hanging="0"/>
      <w:contextualSpacing/>
    </w:pPr>
    <w:rPr/>
  </w:style>
  <w:style w:type="paragraph" w:styleId="NormalWeb">
    <w:name w:val="Normal (Web)"/>
    <w:basedOn w:val="Normal"/>
    <w:qFormat/>
    <w:rsid w:val="000c2515"/>
    <w:pPr>
      <w:spacing w:lineRule="auto" w:line="240" w:beforeAutospacing="1" w:afterAutospacing="1"/>
    </w:pPr>
    <w:rPr>
      <w:rFonts w:ascii="Times New Roman" w:hAnsi="Times New Roman" w:eastAsia="Times New Roman" w:cs="Times New Roman"/>
      <w:sz w:val="24"/>
      <w:szCs w:val="24"/>
      <w:lang w:eastAsia="el-GR"/>
    </w:rPr>
  </w:style>
  <w:style w:type="paragraph" w:styleId="2" w:customStyle="1">
    <w:name w:val="Βασικό2"/>
    <w:qFormat/>
    <w:rsid w:val="00643ee5"/>
    <w:pPr>
      <w:widowControl/>
      <w:bidi w:val="0"/>
      <w:spacing w:lineRule="auto" w:line="276" w:before="0" w:after="0"/>
      <w:jc w:val="left"/>
    </w:pPr>
    <w:rPr>
      <w:rFonts w:ascii="Arial" w:hAnsi="Arial" w:eastAsia="Arial" w:cs="Arial"/>
      <w:color w:val="auto"/>
      <w:kern w:val="0"/>
      <w:sz w:val="22"/>
      <w:szCs w:val="22"/>
      <w:lang w:eastAsia="el-GR" w:val="el-GR" w:bidi="ar-SA"/>
    </w:rPr>
  </w:style>
  <w:style w:type="paragraph" w:styleId="Style20" w:customStyle="1">
    <w:name w:val="Κυρίως τμήμα"/>
    <w:qFormat/>
    <w:rsid w:val="00e755e6"/>
    <w:pPr>
      <w:widowControl/>
      <w:pBdr/>
      <w:bidi w:val="0"/>
      <w:spacing w:lineRule="auto" w:line="259" w:before="0" w:after="160"/>
      <w:jc w:val="left"/>
    </w:pPr>
    <w:rPr>
      <w:rFonts w:ascii="Calibri" w:hAnsi="Calibri" w:eastAsia="Calibri" w:cs="Calibri"/>
      <w:color w:val="000000"/>
      <w:kern w:val="0"/>
      <w:sz w:val="22"/>
      <w:szCs w:val="22"/>
      <w:u w:val="none" w:color="000000"/>
      <w:lang w:eastAsia="el-GR" w:val="el-GR" w:bidi="ar-SA"/>
    </w:rPr>
  </w:style>
  <w:style w:type="paragraph" w:styleId="Style21" w:customStyle="1">
    <w:name w:val="Προεπιλογή"/>
    <w:qFormat/>
    <w:rsid w:val="00e755e6"/>
    <w:pPr>
      <w:widowControl/>
      <w:pBdr/>
      <w:bidi w:val="0"/>
      <w:spacing w:lineRule="auto" w:line="240" w:before="0" w:after="0"/>
      <w:jc w:val="left"/>
    </w:pPr>
    <w:rPr>
      <w:rFonts w:ascii="Arial Unicode MS" w:hAnsi="Arial Unicode MS" w:eastAsia="Arial Unicode MS" w:cs="Arial Unicode MS"/>
      <w:color w:val="000000"/>
      <w:kern w:val="0"/>
      <w:sz w:val="22"/>
      <w:szCs w:val="22"/>
      <w:u w:val="none" w:color="000000"/>
      <w:lang w:eastAsia="el-GR" w:val="el-GR" w:bidi="ar-SA"/>
    </w:rPr>
  </w:style>
  <w:style w:type="numbering" w:styleId="NoList" w:default="1">
    <w:name w:val="No List"/>
    <w:uiPriority w:val="99"/>
    <w:semiHidden/>
    <w:unhideWhenUsed/>
    <w:qFormat/>
  </w:style>
  <w:style w:type="numbering" w:styleId="WW8Num3" w:customStyle="1">
    <w:name w:val="WW8Num3"/>
    <w:qFormat/>
    <w:rsid w:val="00125e5a"/>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Application>LibreOffice/6.3.2.2$Windows_x86 LibreOffice_project/98b30e735bda24bc04ab42594c85f7fd8be07b9c</Application>
  <Pages>10</Pages>
  <Words>2038</Words>
  <Characters>12293</Characters>
  <CharactersWithSpaces>13866</CharactersWithSpaces>
  <Paragraphs>591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2024-01-19T09:54:00Z</dcterms:created>
  <dc:creator>user</dc:creator>
  <dc:description/>
  <dc:language>el-GR</dc:language>
  <cp:lastModifiedBy>User</cp:lastModifiedBy>
  <cp:lastPrinted>2024-01-19T11:11:00Z</cp:lastPrinted>
  <dcterms:modified xsi:type="dcterms:W3CDTF">2024-01-19T11:29:00Z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